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56" w:rsidRPr="003F7156" w:rsidRDefault="00E61A56" w:rsidP="003F7156">
      <w:pPr>
        <w:pStyle w:val="ConsPlusTitle"/>
        <w:jc w:val="center"/>
        <w:outlineLvl w:val="0"/>
        <w:rPr>
          <w:sz w:val="32"/>
          <w:szCs w:val="32"/>
        </w:rPr>
      </w:pPr>
      <w:r w:rsidRPr="003F7156">
        <w:rPr>
          <w:sz w:val="32"/>
          <w:szCs w:val="32"/>
        </w:rPr>
        <w:t>АДМИНИСТРАЦИЯ</w:t>
      </w:r>
    </w:p>
    <w:p w:rsidR="00E61A56" w:rsidRPr="003F7156" w:rsidRDefault="00E61A56" w:rsidP="003F7156">
      <w:pPr>
        <w:pStyle w:val="ConsPlusTitle"/>
        <w:jc w:val="center"/>
        <w:outlineLvl w:val="0"/>
        <w:rPr>
          <w:sz w:val="32"/>
          <w:szCs w:val="32"/>
        </w:rPr>
      </w:pPr>
      <w:r w:rsidRPr="003F7156">
        <w:rPr>
          <w:sz w:val="32"/>
          <w:szCs w:val="32"/>
        </w:rPr>
        <w:t>САЗАНОВСКОГО СЕЛЬСОВЕТА</w:t>
      </w:r>
    </w:p>
    <w:p w:rsidR="00E61A56" w:rsidRPr="003F7156" w:rsidRDefault="00E61A56" w:rsidP="003F7156">
      <w:pPr>
        <w:pStyle w:val="ConsPlusTitle"/>
        <w:jc w:val="center"/>
        <w:outlineLvl w:val="0"/>
        <w:rPr>
          <w:sz w:val="32"/>
          <w:szCs w:val="32"/>
        </w:rPr>
      </w:pPr>
      <w:r w:rsidRPr="003F7156">
        <w:rPr>
          <w:sz w:val="32"/>
          <w:szCs w:val="32"/>
        </w:rPr>
        <w:t>ПРИСТЕНСКОГО РАЙОНА</w:t>
      </w:r>
    </w:p>
    <w:p w:rsidR="00E61A56" w:rsidRPr="003F7156" w:rsidRDefault="00E61A56" w:rsidP="003F7156">
      <w:pPr>
        <w:pStyle w:val="ConsPlusTitle"/>
        <w:jc w:val="center"/>
        <w:outlineLvl w:val="0"/>
        <w:rPr>
          <w:sz w:val="32"/>
          <w:szCs w:val="32"/>
        </w:rPr>
      </w:pPr>
      <w:r w:rsidRPr="003F7156">
        <w:rPr>
          <w:sz w:val="32"/>
          <w:szCs w:val="32"/>
        </w:rPr>
        <w:t>КУРСКОЙ ОБЛАСТИ</w:t>
      </w:r>
    </w:p>
    <w:p w:rsidR="00E61A56" w:rsidRPr="003F7156" w:rsidRDefault="00E61A56" w:rsidP="003F7156">
      <w:pPr>
        <w:pStyle w:val="ConsPlusTitle"/>
        <w:jc w:val="center"/>
      </w:pPr>
    </w:p>
    <w:p w:rsidR="00E61A56" w:rsidRPr="003F7156" w:rsidRDefault="00E61A56" w:rsidP="003F7156">
      <w:pPr>
        <w:pStyle w:val="ConsPlusTitle"/>
        <w:jc w:val="center"/>
      </w:pPr>
      <w:r w:rsidRPr="003F7156">
        <w:t>ПОСТАНОВЛЕНИЕ</w:t>
      </w:r>
    </w:p>
    <w:p w:rsidR="00E61A56" w:rsidRPr="003F7156" w:rsidRDefault="00E61A56" w:rsidP="003F7156">
      <w:pPr>
        <w:pStyle w:val="ConsPlusTitle"/>
        <w:jc w:val="center"/>
      </w:pPr>
    </w:p>
    <w:p w:rsidR="00E61A56" w:rsidRPr="003F7156" w:rsidRDefault="00E61A56" w:rsidP="003F7156">
      <w:pPr>
        <w:pStyle w:val="ConsPlusTitle"/>
        <w:jc w:val="center"/>
      </w:pPr>
      <w:r w:rsidRPr="003F7156">
        <w:t>от 01 февраля  2019</w:t>
      </w:r>
      <w:r w:rsidR="003F7156">
        <w:t xml:space="preserve"> </w:t>
      </w:r>
      <w:proofErr w:type="spellStart"/>
      <w:r w:rsidR="003F7156">
        <w:t>г.№</w:t>
      </w:r>
      <w:proofErr w:type="spellEnd"/>
      <w:r w:rsidRPr="003F7156">
        <w:t xml:space="preserve"> 23</w:t>
      </w:r>
    </w:p>
    <w:p w:rsidR="00E61A56" w:rsidRPr="003F7156" w:rsidRDefault="00E61A56" w:rsidP="003F7156">
      <w:pPr>
        <w:pStyle w:val="ConsPlusTitle"/>
        <w:jc w:val="center"/>
      </w:pPr>
    </w:p>
    <w:p w:rsidR="00E61A56" w:rsidRPr="003F7156" w:rsidRDefault="00E61A56" w:rsidP="003F7156">
      <w:pPr>
        <w:widowControl w:val="0"/>
        <w:adjustRightInd w:val="0"/>
      </w:pPr>
    </w:p>
    <w:p w:rsidR="00E61A56" w:rsidRPr="003F7156" w:rsidRDefault="00E61A56" w:rsidP="003F7156">
      <w:pPr>
        <w:widowControl w:val="0"/>
        <w:adjustRightInd w:val="0"/>
        <w:jc w:val="center"/>
        <w:rPr>
          <w:b/>
          <w:bCs/>
          <w:sz w:val="26"/>
          <w:szCs w:val="26"/>
        </w:rPr>
      </w:pPr>
      <w:r w:rsidRPr="003F7156">
        <w:rPr>
          <w:b/>
          <w:bCs/>
          <w:sz w:val="26"/>
          <w:szCs w:val="26"/>
        </w:rPr>
        <w:t xml:space="preserve">ОБ УТВЕРЖДЕНИИ ПОЛОЖЕНИЯ  (РЕГЛАМЕНТА) О КОНТРАКТНОМ УПРАВЛЯЮЩЕМ </w:t>
      </w:r>
      <w:r w:rsidRPr="003F7156">
        <w:rPr>
          <w:b/>
          <w:sz w:val="26"/>
          <w:szCs w:val="26"/>
        </w:rPr>
        <w:t>МКУК «Сазановский ЦСДК</w:t>
      </w:r>
      <w:proofErr w:type="gramStart"/>
      <w:r w:rsidRPr="003F7156">
        <w:rPr>
          <w:b/>
          <w:sz w:val="26"/>
          <w:szCs w:val="26"/>
        </w:rPr>
        <w:t>»</w:t>
      </w:r>
      <w:r w:rsidRPr="003F7156">
        <w:rPr>
          <w:b/>
          <w:bCs/>
          <w:sz w:val="26"/>
          <w:szCs w:val="26"/>
        </w:rPr>
        <w:t>П</w:t>
      </w:r>
      <w:proofErr w:type="gramEnd"/>
      <w:r w:rsidRPr="003F7156">
        <w:rPr>
          <w:b/>
          <w:bCs/>
          <w:sz w:val="26"/>
          <w:szCs w:val="26"/>
        </w:rPr>
        <w:t>РИСТЕНСКОГО РАЙОНА КУРСКОЙ ОБЛАСТИ</w:t>
      </w:r>
    </w:p>
    <w:p w:rsidR="00E61A56" w:rsidRPr="003F7156" w:rsidRDefault="00E61A56" w:rsidP="003F7156">
      <w:pPr>
        <w:widowControl w:val="0"/>
        <w:adjustRightInd w:val="0"/>
        <w:jc w:val="both"/>
      </w:pPr>
    </w:p>
    <w:p w:rsidR="00E61A56" w:rsidRPr="003F7156" w:rsidRDefault="00E61A56" w:rsidP="003F7156">
      <w:pPr>
        <w:widowControl w:val="0"/>
        <w:adjustRightInd w:val="0"/>
        <w:ind w:firstLine="540"/>
        <w:jc w:val="both"/>
      </w:pPr>
      <w:r w:rsidRPr="003F7156">
        <w:t xml:space="preserve">В соответствии с </w:t>
      </w:r>
      <w:hyperlink r:id="rId4" w:history="1">
        <w:r w:rsidRPr="003F7156">
          <w:rPr>
            <w:rStyle w:val="a5"/>
          </w:rPr>
          <w:t>частью 3 статьи 38</w:t>
        </w:r>
      </w:hyperlink>
      <w:r w:rsidRPr="003F7156">
        <w:t xml:space="preserve">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3F7156">
          <w:t>2013 г</w:t>
        </w:r>
      </w:smartTag>
      <w:r w:rsidRPr="003F7156">
        <w:t>. N 44-ФЗ "О контрактной системе в сфере закупок товаров, работ, услуг для обеспечения государственных и муниципальных нужд" " администрация Сазановского сельсовета ПОСТАНОВЛЯЕТ:</w:t>
      </w:r>
    </w:p>
    <w:p w:rsidR="00E61A56" w:rsidRPr="003F7156" w:rsidRDefault="00E61A56" w:rsidP="003F7156">
      <w:pPr>
        <w:widowControl w:val="0"/>
        <w:adjustRightInd w:val="0"/>
        <w:ind w:firstLine="540"/>
        <w:jc w:val="both"/>
      </w:pPr>
    </w:p>
    <w:p w:rsidR="00E61A56" w:rsidRPr="003F7156" w:rsidRDefault="00E61A56" w:rsidP="003F7156">
      <w:pPr>
        <w:widowControl w:val="0"/>
        <w:adjustRightInd w:val="0"/>
        <w:jc w:val="both"/>
      </w:pPr>
      <w:r w:rsidRPr="003F7156">
        <w:t xml:space="preserve">1.Утвердить прилагаемое </w:t>
      </w:r>
      <w:hyperlink r:id="rId5" w:history="1">
        <w:r w:rsidRPr="003F7156">
          <w:rPr>
            <w:rStyle w:val="a5"/>
          </w:rPr>
          <w:t>положение</w:t>
        </w:r>
      </w:hyperlink>
      <w:r w:rsidRPr="003F7156">
        <w:t xml:space="preserve"> (регламент) о контрактном управляющем МУК «ОДА Сазановского сельсовета», </w:t>
      </w:r>
      <w:r w:rsidRPr="003F7156">
        <w:rPr>
          <w:color w:val="000000"/>
        </w:rPr>
        <w:t>Пристенского района Курской области</w:t>
      </w:r>
      <w:r w:rsidRPr="003F7156">
        <w:t>.</w:t>
      </w:r>
    </w:p>
    <w:p w:rsidR="00E61A56" w:rsidRPr="003F7156" w:rsidRDefault="00E61A56" w:rsidP="003F7156">
      <w:pPr>
        <w:widowControl w:val="0"/>
        <w:adjustRightInd w:val="0"/>
        <w:jc w:val="both"/>
      </w:pPr>
    </w:p>
    <w:p w:rsidR="00E61A56" w:rsidRPr="003F7156" w:rsidRDefault="00E61A56" w:rsidP="003F7156">
      <w:pPr>
        <w:jc w:val="both"/>
      </w:pPr>
      <w:r w:rsidRPr="003F7156">
        <w:t xml:space="preserve">3. </w:t>
      </w:r>
      <w:proofErr w:type="gramStart"/>
      <w:r w:rsidRPr="003F7156">
        <w:t>Контроль за</w:t>
      </w:r>
      <w:proofErr w:type="gramEnd"/>
      <w:r w:rsidRPr="003F7156">
        <w:t xml:space="preserve"> исполнением настоящего постановления за собой.</w:t>
      </w:r>
    </w:p>
    <w:p w:rsidR="00E61A56" w:rsidRPr="003F7156" w:rsidRDefault="00E61A56" w:rsidP="003F7156">
      <w:pPr>
        <w:jc w:val="both"/>
      </w:pPr>
    </w:p>
    <w:p w:rsidR="00E61A56" w:rsidRDefault="00E61A56" w:rsidP="003F7156">
      <w:pPr>
        <w:jc w:val="both"/>
      </w:pPr>
      <w:r w:rsidRPr="003F7156">
        <w:t>4. Постановление вступает в силу со дня его обнародования.</w:t>
      </w:r>
    </w:p>
    <w:p w:rsidR="003F7156" w:rsidRDefault="003F7156" w:rsidP="003F7156">
      <w:pPr>
        <w:jc w:val="both"/>
      </w:pPr>
    </w:p>
    <w:p w:rsidR="003F7156" w:rsidRDefault="003F7156" w:rsidP="003F7156">
      <w:pPr>
        <w:jc w:val="both"/>
      </w:pPr>
    </w:p>
    <w:p w:rsidR="003F7156" w:rsidRPr="003F7156" w:rsidRDefault="003F7156" w:rsidP="003F7156">
      <w:pPr>
        <w:jc w:val="both"/>
      </w:pP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widowControl w:val="0"/>
        <w:adjustRightInd w:val="0"/>
        <w:jc w:val="both"/>
      </w:pPr>
      <w:r w:rsidRPr="003F7156">
        <w:t>Глава Сазановского сельсовета</w:t>
      </w:r>
    </w:p>
    <w:p w:rsidR="00E61A56" w:rsidRPr="003F7156" w:rsidRDefault="00E61A56" w:rsidP="003F7156">
      <w:pPr>
        <w:widowControl w:val="0"/>
        <w:adjustRightInd w:val="0"/>
        <w:jc w:val="both"/>
      </w:pPr>
      <w:r w:rsidRPr="003F7156">
        <w:t>Пристенского района</w:t>
      </w:r>
      <w:r w:rsidRPr="003F7156">
        <w:tab/>
      </w:r>
      <w:r w:rsidRPr="003F7156">
        <w:tab/>
      </w:r>
      <w:r w:rsidRPr="003F7156">
        <w:tab/>
      </w:r>
      <w:r w:rsidRPr="003F7156">
        <w:tab/>
      </w:r>
      <w:r w:rsidRPr="003F7156">
        <w:tab/>
      </w:r>
      <w:proofErr w:type="spellStart"/>
      <w:r w:rsidRPr="003F7156">
        <w:t>А.Н.Берлизев</w:t>
      </w:r>
      <w:proofErr w:type="spellEnd"/>
    </w:p>
    <w:p w:rsidR="00E61A56" w:rsidRPr="003F7156" w:rsidRDefault="00E61A56" w:rsidP="003F7156">
      <w:pPr>
        <w:widowControl w:val="0"/>
        <w:adjustRightInd w:val="0"/>
        <w:ind w:firstLine="540"/>
        <w:jc w:val="both"/>
      </w:pPr>
    </w:p>
    <w:p w:rsidR="00E61A56" w:rsidRPr="003F7156" w:rsidRDefault="00E61A56" w:rsidP="003F7156">
      <w:pPr>
        <w:widowControl w:val="0"/>
        <w:adjustRightInd w:val="0"/>
        <w:ind w:firstLine="540"/>
        <w:jc w:val="both"/>
      </w:pPr>
    </w:p>
    <w:p w:rsidR="00E61A56" w:rsidRPr="003F7156" w:rsidRDefault="00E61A56" w:rsidP="003F7156">
      <w:pPr>
        <w:widowControl w:val="0"/>
        <w:adjustRightInd w:val="0"/>
        <w:ind w:firstLine="540"/>
        <w:jc w:val="both"/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61A56" w:rsidRPr="003F7156" w:rsidRDefault="00E61A56" w:rsidP="003F7156">
      <w:pPr>
        <w:pStyle w:val="ConsPlusNormal0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F7156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proofErr w:type="gramStart"/>
      <w:r w:rsidRPr="003F7156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3F71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61A56" w:rsidRPr="003F7156" w:rsidRDefault="00E61A56" w:rsidP="003F7156">
      <w:pPr>
        <w:pStyle w:val="ConsPlusNormal0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F7156"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:rsidR="00E61A56" w:rsidRPr="003F7156" w:rsidRDefault="00E61A56" w:rsidP="003F7156">
      <w:pPr>
        <w:pStyle w:val="ConsPlusNormal0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F7156">
        <w:rPr>
          <w:rFonts w:ascii="Times New Roman" w:hAnsi="Times New Roman" w:cs="Times New Roman"/>
          <w:color w:val="000000"/>
          <w:sz w:val="24"/>
          <w:szCs w:val="24"/>
        </w:rPr>
        <w:t xml:space="preserve">Сазановского сельсовета </w:t>
      </w:r>
    </w:p>
    <w:p w:rsidR="00E61A56" w:rsidRPr="003F7156" w:rsidRDefault="00E61A56" w:rsidP="003F7156">
      <w:pPr>
        <w:pStyle w:val="ConsPlusNormal0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F7156">
        <w:rPr>
          <w:rFonts w:ascii="Times New Roman" w:hAnsi="Times New Roman" w:cs="Times New Roman"/>
          <w:color w:val="000000"/>
          <w:sz w:val="24"/>
          <w:szCs w:val="24"/>
        </w:rPr>
        <w:t>№ 23 от 01.02.2019г.</w:t>
      </w:r>
    </w:p>
    <w:p w:rsidR="00E61A56" w:rsidRPr="003F7156" w:rsidRDefault="00E61A56" w:rsidP="003F7156">
      <w:pPr>
        <w:jc w:val="both"/>
        <w:rPr>
          <w:color w:val="000000"/>
        </w:rPr>
      </w:pPr>
    </w:p>
    <w:p w:rsidR="00E61A56" w:rsidRPr="003F7156" w:rsidRDefault="00E61A56" w:rsidP="003F7156">
      <w:pPr>
        <w:jc w:val="center"/>
        <w:rPr>
          <w:b/>
          <w:sz w:val="26"/>
          <w:szCs w:val="26"/>
        </w:rPr>
      </w:pPr>
      <w:r w:rsidRPr="003F7156">
        <w:rPr>
          <w:b/>
          <w:sz w:val="26"/>
          <w:szCs w:val="26"/>
        </w:rPr>
        <w:t>Положение о контрактном управляющем</w:t>
      </w:r>
    </w:p>
    <w:p w:rsidR="00E61A56" w:rsidRPr="003F7156" w:rsidRDefault="00E61A56" w:rsidP="003F7156">
      <w:pPr>
        <w:jc w:val="center"/>
        <w:rPr>
          <w:b/>
          <w:sz w:val="26"/>
          <w:szCs w:val="26"/>
        </w:rPr>
      </w:pPr>
      <w:r w:rsidRPr="003F7156">
        <w:rPr>
          <w:b/>
          <w:sz w:val="26"/>
          <w:szCs w:val="26"/>
        </w:rPr>
        <w:t>МКУК «Сазановский ЦСДК</w:t>
      </w:r>
      <w:proofErr w:type="gramStart"/>
      <w:r w:rsidRPr="003F7156">
        <w:rPr>
          <w:b/>
          <w:sz w:val="26"/>
          <w:szCs w:val="26"/>
        </w:rPr>
        <w:t>»</w:t>
      </w:r>
      <w:r w:rsidRPr="003F7156">
        <w:rPr>
          <w:b/>
          <w:color w:val="000000"/>
          <w:sz w:val="26"/>
          <w:szCs w:val="26"/>
        </w:rPr>
        <w:t>П</w:t>
      </w:r>
      <w:proofErr w:type="gramEnd"/>
      <w:r w:rsidRPr="003F7156">
        <w:rPr>
          <w:b/>
          <w:color w:val="000000"/>
          <w:sz w:val="26"/>
          <w:szCs w:val="26"/>
        </w:rPr>
        <w:t>ристенского района Курской области</w:t>
      </w:r>
    </w:p>
    <w:p w:rsidR="00E61A56" w:rsidRPr="003F7156" w:rsidRDefault="00E61A56" w:rsidP="003F7156">
      <w:pPr>
        <w:jc w:val="both"/>
        <w:rPr>
          <w:b/>
        </w:rPr>
      </w:pPr>
    </w:p>
    <w:p w:rsidR="00E61A56" w:rsidRPr="003F7156" w:rsidRDefault="00E61A56" w:rsidP="003F7156">
      <w:pPr>
        <w:jc w:val="center"/>
        <w:rPr>
          <w:b/>
          <w:sz w:val="26"/>
          <w:szCs w:val="26"/>
        </w:rPr>
      </w:pPr>
      <w:r w:rsidRPr="003F7156">
        <w:rPr>
          <w:b/>
          <w:sz w:val="26"/>
          <w:szCs w:val="26"/>
        </w:rPr>
        <w:t>1. Общие положения</w:t>
      </w:r>
    </w:p>
    <w:p w:rsidR="00E61A56" w:rsidRPr="003F7156" w:rsidRDefault="00E61A56" w:rsidP="003F7156">
      <w:pPr>
        <w:jc w:val="both"/>
        <w:rPr>
          <w:b/>
          <w:color w:val="000000"/>
        </w:rPr>
      </w:pPr>
    </w:p>
    <w:p w:rsidR="00E61A56" w:rsidRPr="003F7156" w:rsidRDefault="00E61A56" w:rsidP="003F7156">
      <w:pPr>
        <w:jc w:val="both"/>
      </w:pPr>
      <w:r w:rsidRPr="003F7156">
        <w:rPr>
          <w:color w:val="000000"/>
        </w:rPr>
        <w:tab/>
        <w:t xml:space="preserve">1.1. </w:t>
      </w:r>
      <w:proofErr w:type="gramStart"/>
      <w:r w:rsidRPr="003F7156">
        <w:rPr>
          <w:color w:val="000000"/>
        </w:rPr>
        <w:t xml:space="preserve">Настоящее Положение (регламент) о </w:t>
      </w:r>
      <w:r w:rsidRPr="003F7156">
        <w:t xml:space="preserve">контрактном управляющем </w:t>
      </w:r>
      <w:r w:rsidRPr="003F7156">
        <w:rPr>
          <w:color w:val="000000"/>
        </w:rPr>
        <w:t>муниципального образования «</w:t>
      </w:r>
      <w:r w:rsidRPr="003F7156">
        <w:t>Сазановский</w:t>
      </w:r>
      <w:r w:rsidRPr="003F7156">
        <w:rPr>
          <w:color w:val="000000"/>
        </w:rPr>
        <w:t xml:space="preserve"> сельсовет» Пристенского района Курской области</w:t>
      </w:r>
      <w:r w:rsidRPr="003F7156">
        <w:t xml:space="preserve"> (далее – Положение) устанавливает правила организации деятельности контрактного управляющего </w:t>
      </w:r>
      <w:r w:rsidRPr="003F7156">
        <w:rPr>
          <w:color w:val="000000"/>
        </w:rPr>
        <w:t>муниципального образования «</w:t>
      </w:r>
      <w:r w:rsidRPr="003F7156">
        <w:t>Сазановский</w:t>
      </w:r>
      <w:r w:rsidRPr="003F7156">
        <w:rPr>
          <w:color w:val="000000"/>
        </w:rPr>
        <w:t xml:space="preserve"> сельсовет» Пристенского района Курской области</w:t>
      </w:r>
      <w:r w:rsidRPr="003F7156">
        <w:t xml:space="preserve"> (далее – контрактного управляющего) при планировании и осуществлении </w:t>
      </w:r>
      <w:r w:rsidRPr="003F7156">
        <w:rPr>
          <w:color w:val="000000"/>
        </w:rPr>
        <w:t>закупок товаров, работ, услуг для обеспечения муниципального образования «</w:t>
      </w:r>
      <w:r w:rsidRPr="003F7156">
        <w:t>Сазановский</w:t>
      </w:r>
      <w:r w:rsidRPr="003F7156">
        <w:rPr>
          <w:color w:val="000000"/>
        </w:rPr>
        <w:t xml:space="preserve"> сельсовет» Пристенского района Курской области</w:t>
      </w:r>
      <w:r w:rsidRPr="003F7156">
        <w:t xml:space="preserve"> (далее – Заказчик).</w:t>
      </w:r>
      <w:proofErr w:type="gramEnd"/>
    </w:p>
    <w:p w:rsidR="00E61A56" w:rsidRPr="003F7156" w:rsidRDefault="00E61A56" w:rsidP="003F7156">
      <w:pPr>
        <w:pStyle w:val="a3"/>
        <w:jc w:val="both"/>
      </w:pPr>
      <w:r w:rsidRPr="003F7156">
        <w:t xml:space="preserve">1.2. </w:t>
      </w:r>
      <w:proofErr w:type="gramStart"/>
      <w:r w:rsidRPr="003F7156">
        <w:t>Используемые в настоящем Положении понятия (далее - понимаются в том значении, в котором они определены в Федеральном законе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  <w:proofErr w:type="gramEnd"/>
    </w:p>
    <w:p w:rsidR="00E61A56" w:rsidRPr="003F7156" w:rsidRDefault="00E61A56" w:rsidP="003F7156">
      <w:pPr>
        <w:jc w:val="both"/>
        <w:rPr>
          <w:color w:val="000000"/>
        </w:rPr>
      </w:pPr>
      <w:r w:rsidRPr="003F7156">
        <w:rPr>
          <w:color w:val="000000"/>
        </w:rPr>
        <w:tab/>
        <w:t xml:space="preserve">1.3. </w:t>
      </w:r>
      <w:proofErr w:type="gramStart"/>
      <w:r w:rsidRPr="003F7156">
        <w:rPr>
          <w:color w:val="000000"/>
        </w:rPr>
        <w:t>Контрактный управляющий в своей деятельности руководствуется Конституцией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закон), гражданским законодательством Российской Федерации, бюджетным законодательством Российской Федерации, приказом министерства экономического развития от 29.10.2013 № 631 «Об утверждении Типового положения (регламента) о контрактной службе», иными нормативными правовыми актами Российской</w:t>
      </w:r>
      <w:proofErr w:type="gramEnd"/>
      <w:r w:rsidRPr="003F7156">
        <w:rPr>
          <w:color w:val="000000"/>
        </w:rPr>
        <w:t xml:space="preserve"> федерации, настоящим Положением.</w:t>
      </w:r>
    </w:p>
    <w:p w:rsidR="00E61A56" w:rsidRPr="003F7156" w:rsidRDefault="00E61A56" w:rsidP="003F7156">
      <w:pPr>
        <w:jc w:val="both"/>
      </w:pPr>
      <w:r w:rsidRPr="003F7156">
        <w:t xml:space="preserve">          1.4. На должность контрактного управляющего принимается лицо, имеющее высшее профессиональное образование или дополнительное профессиональное образование в сфере закупок.</w:t>
      </w:r>
    </w:p>
    <w:p w:rsidR="00E61A56" w:rsidRPr="003F7156" w:rsidRDefault="00E61A56" w:rsidP="003F7156">
      <w:pPr>
        <w:jc w:val="center"/>
        <w:rPr>
          <w:sz w:val="26"/>
          <w:szCs w:val="26"/>
        </w:rPr>
      </w:pPr>
      <w:r w:rsidRPr="003F7156">
        <w:rPr>
          <w:b/>
          <w:sz w:val="26"/>
          <w:szCs w:val="26"/>
        </w:rPr>
        <w:t>2.  Функциональные обязанности контрактного управляющего</w:t>
      </w:r>
    </w:p>
    <w:p w:rsidR="00E61A56" w:rsidRPr="003F7156" w:rsidRDefault="00E61A56" w:rsidP="003F7156">
      <w:pPr>
        <w:jc w:val="both"/>
      </w:pPr>
      <w:r w:rsidRPr="003F7156">
        <w:t xml:space="preserve">          2.1. В целях обеспечения планирования и осуществления закупок товаров, работ, услуг для обеспечения нужд  контрактный управляющий осуществляет следующие функции:</w:t>
      </w:r>
    </w:p>
    <w:p w:rsidR="00E61A56" w:rsidRPr="003F7156" w:rsidRDefault="00E61A56" w:rsidP="003F7156">
      <w:pPr>
        <w:jc w:val="both"/>
        <w:rPr>
          <w:b/>
        </w:rPr>
      </w:pPr>
      <w:r w:rsidRPr="003F7156">
        <w:tab/>
        <w:t>1) планирование закупок: разработка плана закупок, осуществление подготовки изменений для внесения в план закупок</w:t>
      </w:r>
      <w:proofErr w:type="gramStart"/>
      <w:r w:rsidRPr="003F7156">
        <w:t>.</w:t>
      </w:r>
      <w:proofErr w:type="gramEnd"/>
      <w:r w:rsidRPr="003F7156">
        <w:t xml:space="preserve">  </w:t>
      </w:r>
      <w:r w:rsidRPr="003F7156">
        <w:rPr>
          <w:b/>
        </w:rPr>
        <w:t>(</w:t>
      </w:r>
      <w:proofErr w:type="gramStart"/>
      <w:r w:rsidRPr="003F7156">
        <w:rPr>
          <w:b/>
        </w:rPr>
        <w:t>в</w:t>
      </w:r>
      <w:proofErr w:type="gramEnd"/>
      <w:r w:rsidRPr="003F7156">
        <w:rPr>
          <w:b/>
        </w:rPr>
        <w:t>ступает силу с 1января 2015 года);</w:t>
      </w:r>
    </w:p>
    <w:p w:rsidR="00E61A56" w:rsidRPr="003F7156" w:rsidRDefault="00E61A56" w:rsidP="003F7156">
      <w:pPr>
        <w:jc w:val="both"/>
      </w:pPr>
      <w:r w:rsidRPr="003F7156">
        <w:tab/>
        <w:t xml:space="preserve"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нужд Заказчика </w:t>
      </w:r>
      <w:r w:rsidRPr="003F7156">
        <w:rPr>
          <w:b/>
        </w:rPr>
        <w:t>(вступает силу с 1января 2015 года);</w:t>
      </w:r>
    </w:p>
    <w:p w:rsidR="00E61A56" w:rsidRPr="003F7156" w:rsidRDefault="00E61A56" w:rsidP="003F7156">
      <w:pPr>
        <w:jc w:val="both"/>
      </w:pPr>
      <w:r w:rsidRPr="003F7156">
        <w:tab/>
        <w:t xml:space="preserve">3) обоснование закупок  </w:t>
      </w:r>
      <w:r w:rsidRPr="003F7156">
        <w:rPr>
          <w:b/>
        </w:rPr>
        <w:t>(вступает силу с 1января 2015 года)</w:t>
      </w:r>
      <w:r w:rsidRPr="003F7156">
        <w:t>;</w:t>
      </w:r>
    </w:p>
    <w:p w:rsidR="00E61A56" w:rsidRPr="003F7156" w:rsidRDefault="00E61A56" w:rsidP="003F7156">
      <w:pPr>
        <w:jc w:val="both"/>
      </w:pPr>
      <w:r w:rsidRPr="003F7156">
        <w:t xml:space="preserve">          2.2.  участие в заседаниях единой комиссии по осуществлению закупок Заказчика (далее – комиссия по осуществлению закупок).</w:t>
      </w:r>
    </w:p>
    <w:p w:rsidR="00E61A56" w:rsidRPr="003F7156" w:rsidRDefault="00E61A56" w:rsidP="003F7156">
      <w:pPr>
        <w:jc w:val="both"/>
      </w:pPr>
      <w:r w:rsidRPr="003F7156">
        <w:t xml:space="preserve">          2.3. Размещение в единой информационной системе плана закупок и внесение в него изменений.</w:t>
      </w:r>
      <w:r w:rsidRPr="003F7156">
        <w:br/>
      </w:r>
      <w:r w:rsidRPr="003F7156">
        <w:lastRenderedPageBreak/>
        <w:t xml:space="preserve">          2.4. Разработка плана-графика.</w:t>
      </w:r>
      <w:r w:rsidRPr="003F7156">
        <w:br/>
        <w:t xml:space="preserve">          2.5. Осуществление подготовки изменений для внесения в план-график.</w:t>
      </w:r>
      <w:r w:rsidRPr="003F7156">
        <w:br/>
        <w:t xml:space="preserve">          2.6. Размещение в единой информационной системе плана-графика и внесенных в него изменений.</w:t>
      </w:r>
      <w:r w:rsidRPr="003F7156">
        <w:br/>
        <w:t xml:space="preserve">          2.7. Информация о реализации планов закупок и планов-графиков.</w:t>
      </w:r>
      <w:r w:rsidRPr="003F7156">
        <w:br/>
        <w:t xml:space="preserve">           2.8. Определение и обоснование начальной (максимальной) цены контракта (договора).</w:t>
      </w:r>
      <w:r w:rsidRPr="003F7156">
        <w:br/>
        <w:t xml:space="preserve">           2.9. Осуществление подготовки и размещение в единой информационной системе извещений об осуществлении закупок.</w:t>
      </w:r>
      <w:r w:rsidRPr="003F7156">
        <w:br/>
        <w:t xml:space="preserve">          2.10. Осуществление подготовки и размещение в единой информационной системе документации о закупках и проектов контрактов (договоров).</w:t>
      </w:r>
      <w:r w:rsidRPr="003F7156">
        <w:br/>
        <w:t xml:space="preserve">          2.11. Осуществление подготовки и направление приглашений принять участие в определении поставщиков (подрядчиков, исполнителей) способами, предусмотренными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3F7156">
          <w:t>2013 г</w:t>
        </w:r>
      </w:smartTag>
      <w:r w:rsidRPr="003F7156">
        <w:t>. N 44-ФЗ "О контрактной системе в сфере закупок товаров, работ, услуг для обеспечения государственных и муниципальных нужд".</w:t>
      </w:r>
      <w:r w:rsidRPr="003F7156">
        <w:br/>
        <w:t xml:space="preserve">         2.12. Обеспечение осуществления закупок, в том числе заключение контрактов (договоров).</w:t>
      </w:r>
      <w:r w:rsidRPr="003F7156">
        <w:br/>
        <w:t xml:space="preserve">          2.13. Организует обязательное общественное обсуждение закупки товара, работы или услуги в случаях, предусмотренных Законом.</w:t>
      </w:r>
      <w:r w:rsidRPr="003F7156">
        <w:br/>
        <w:t xml:space="preserve">         2.14. 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</w:r>
      <w:r w:rsidRPr="003F7156">
        <w:br/>
        <w:t xml:space="preserve">       2.15. </w:t>
      </w:r>
      <w:proofErr w:type="gramStart"/>
      <w:r w:rsidRPr="003F7156">
        <w:t>Размещение отчетов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  <w:r w:rsidRPr="003F7156">
        <w:br/>
        <w:t xml:space="preserve">       2.16.</w:t>
      </w:r>
      <w:proofErr w:type="gramEnd"/>
      <w:r w:rsidRPr="003F7156">
        <w:t xml:space="preserve"> Размещение иной информации и документов, размещение которых в единой информационной системе предусмотрено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  <w:r w:rsidRPr="003F7156">
        <w:br/>
        <w:t xml:space="preserve">       2.17. Участие в рассмотрении дел об обжаловании результатов определения поставщиков (подрядчиков, исполнителей).</w:t>
      </w:r>
      <w:r w:rsidRPr="003F7156">
        <w:br/>
        <w:t xml:space="preserve">       2.18. Осуществление подготовки материалов для выполнения претензионной работы (на основании актов технических специалистов).</w:t>
      </w:r>
      <w:r w:rsidRPr="003F7156">
        <w:br/>
        <w:t xml:space="preserve">       2.19. Взаимодействие с поставщиком (подрядчиком, исполнителем) при изменении, расторжении контракта.</w:t>
      </w:r>
    </w:p>
    <w:p w:rsidR="00E61A56" w:rsidRPr="003F7156" w:rsidRDefault="00E61A56" w:rsidP="003F7156">
      <w:pPr>
        <w:jc w:val="both"/>
        <w:rPr>
          <w:b/>
        </w:rPr>
      </w:pPr>
      <w:r w:rsidRPr="003F7156">
        <w:t xml:space="preserve">2.20. При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</w:t>
      </w:r>
      <w:smartTag w:uri="urn:schemas-microsoft-com:office:smarttags" w:element="metricconverter">
        <w:smartTagPr>
          <w:attr w:name="ProductID" w:val="2013 г"/>
        </w:smartTagPr>
        <w:r w:rsidRPr="003F7156">
          <w:t>2013 г</w:t>
        </w:r>
      </w:smartTag>
      <w:r w:rsidRPr="003F7156">
        <w:t>. N 44-ФЗ "О контрактной системе в сфере закупок товаров, работ, услуг для обеспечения государственных и муниципальных нужд" и иными нормативными правовыми актами.</w:t>
      </w:r>
      <w:r w:rsidRPr="003F7156">
        <w:br/>
        <w:t xml:space="preserve">       2.21. Направление поставщику (подрядчику, исполнителю) требования об уплате неустоек (штрафов, пеней).</w:t>
      </w:r>
      <w:r w:rsidRPr="003F7156">
        <w:br/>
      </w:r>
      <w:r w:rsidRPr="003F7156">
        <w:br/>
      </w:r>
      <w:r w:rsidRPr="003F7156">
        <w:rPr>
          <w:b/>
        </w:rPr>
        <w:t xml:space="preserve">                                 </w:t>
      </w:r>
      <w:r w:rsidRPr="003F7156">
        <w:rPr>
          <w:b/>
          <w:sz w:val="26"/>
          <w:szCs w:val="26"/>
        </w:rPr>
        <w:t xml:space="preserve">   3. Полномочия контрактного управляющего</w:t>
      </w:r>
    </w:p>
    <w:p w:rsidR="00E61A56" w:rsidRPr="003F7156" w:rsidRDefault="00E61A56" w:rsidP="003F7156">
      <w:pPr>
        <w:jc w:val="both"/>
      </w:pPr>
      <w:r w:rsidRPr="003F7156">
        <w:t xml:space="preserve">          3.1. В целях исполнения функциональных обязанностей контрактный управляющий  обладает следующими полномочиями:</w:t>
      </w:r>
    </w:p>
    <w:p w:rsidR="00E61A56" w:rsidRPr="003F7156" w:rsidRDefault="00E61A56" w:rsidP="003F7156">
      <w:pPr>
        <w:jc w:val="both"/>
        <w:rPr>
          <w:b/>
        </w:rPr>
      </w:pPr>
      <w:r w:rsidRPr="003F7156">
        <w:tab/>
        <w:t xml:space="preserve">3.1.1. </w:t>
      </w:r>
      <w:r w:rsidRPr="003F7156">
        <w:rPr>
          <w:b/>
        </w:rPr>
        <w:t>При планировании закупок:</w:t>
      </w:r>
    </w:p>
    <w:p w:rsidR="00E61A56" w:rsidRPr="003F7156" w:rsidRDefault="00E61A56" w:rsidP="003F7156">
      <w:pPr>
        <w:jc w:val="both"/>
      </w:pPr>
      <w:r w:rsidRPr="003F7156">
        <w:tab/>
        <w:t xml:space="preserve">1) выбор способа определения поставщика (подрядчика, исполнителя); </w:t>
      </w:r>
    </w:p>
    <w:p w:rsidR="00E61A56" w:rsidRPr="003F7156" w:rsidRDefault="00E61A56" w:rsidP="003F7156">
      <w:pPr>
        <w:jc w:val="both"/>
      </w:pPr>
      <w:r w:rsidRPr="003F7156">
        <w:lastRenderedPageBreak/>
        <w:tab/>
        <w:t xml:space="preserve">2) разработка плана закупок, подготовка изменений в план закупок, размещение плана закупок, изменений в план закупок в единой информационной системе </w:t>
      </w:r>
      <w:r w:rsidRPr="003F7156">
        <w:rPr>
          <w:b/>
        </w:rPr>
        <w:t>(вступает силу с 1января 2015 года);</w:t>
      </w:r>
    </w:p>
    <w:p w:rsidR="00E61A56" w:rsidRPr="003F7156" w:rsidRDefault="00E61A56" w:rsidP="003F7156">
      <w:pPr>
        <w:jc w:val="both"/>
        <w:rPr>
          <w:b/>
        </w:rPr>
      </w:pPr>
      <w:r w:rsidRPr="003F7156">
        <w:tab/>
        <w:t xml:space="preserve">3) организация утверждения Заказчиком плана закупок </w:t>
      </w:r>
      <w:r w:rsidRPr="003F7156">
        <w:rPr>
          <w:b/>
        </w:rPr>
        <w:t>(вступает силу с 1января 2015 года);</w:t>
      </w:r>
    </w:p>
    <w:p w:rsidR="00E61A56" w:rsidRPr="003F7156" w:rsidRDefault="00E61A56" w:rsidP="003F7156">
      <w:pPr>
        <w:widowControl w:val="0"/>
        <w:adjustRightInd w:val="0"/>
        <w:ind w:firstLine="540"/>
        <w:jc w:val="center"/>
        <w:rPr>
          <w:b/>
          <w:sz w:val="26"/>
          <w:szCs w:val="26"/>
        </w:rPr>
      </w:pPr>
      <w:r w:rsidRPr="003F7156">
        <w:rPr>
          <w:b/>
          <w:sz w:val="26"/>
          <w:szCs w:val="26"/>
        </w:rPr>
        <w:t>3.1.2. При определении поставщиков (подрядчиков, исполнителей):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1) подготовка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2) подготовка описания объекта закупки в документации о закупке;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3) подготовка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4)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- 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3F7156">
        <w:t>являющихся</w:t>
      </w:r>
      <w:proofErr w:type="gramEnd"/>
      <w:r w:rsidRPr="003F7156">
        <w:t xml:space="preserve"> объектом закупки;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- правомочности участника закупки заключать контракт;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- </w:t>
      </w:r>
      <w:proofErr w:type="spellStart"/>
      <w:r w:rsidRPr="003F7156">
        <w:t>непроведения</w:t>
      </w:r>
      <w:proofErr w:type="spellEnd"/>
      <w:r w:rsidRPr="003F7156">
        <w:t xml:space="preserve">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- </w:t>
      </w:r>
      <w:proofErr w:type="spellStart"/>
      <w:r w:rsidRPr="003F7156">
        <w:t>неприостановления</w:t>
      </w:r>
      <w:proofErr w:type="spellEnd"/>
      <w:r w:rsidRPr="003F7156">
        <w:t xml:space="preserve"> деятельности участника закупки в порядке, установленном </w:t>
      </w:r>
      <w:hyperlink r:id="rId6" w:history="1">
        <w:r w:rsidRPr="003F7156">
          <w:rPr>
            <w:rStyle w:val="a5"/>
          </w:rPr>
          <w:t>Кодексом</w:t>
        </w:r>
      </w:hyperlink>
      <w:r w:rsidRPr="003F7156">
        <w:t xml:space="preserve"> Российской Федерации об административных правонарушениях, на дату подачи заявки на участие в закупке;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- 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- 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- 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- обладания участником закупки исключительными правами на результаты интеллектуальной деятельности;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- соответствия дополнительным требованиям, устанавливаемым в соответствии с </w:t>
      </w:r>
      <w:hyperlink r:id="rId7" w:history="1">
        <w:r w:rsidRPr="003F7156">
          <w:rPr>
            <w:rStyle w:val="a5"/>
          </w:rPr>
          <w:t>частью 2 статьи 31</w:t>
        </w:r>
      </w:hyperlink>
      <w:r w:rsidRPr="003F7156">
        <w:t xml:space="preserve"> Федерального закона;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5)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 6)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7) размещение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</w:t>
      </w:r>
      <w:r w:rsidRPr="003F7156">
        <w:lastRenderedPageBreak/>
        <w:t xml:space="preserve">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8" w:history="1">
        <w:r w:rsidRPr="003F7156">
          <w:rPr>
            <w:rStyle w:val="a5"/>
          </w:rPr>
          <w:t>законом</w:t>
        </w:r>
      </w:hyperlink>
      <w:r w:rsidRPr="003F7156">
        <w:t>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8) обеспечение опубликования по решению руководителя контрактной службы извещения об осуществлении закупок в любых средствах массовой информации или размещения этого извещения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</w:t>
      </w:r>
      <w:hyperlink r:id="rId9" w:history="1">
        <w:r w:rsidRPr="003F7156">
          <w:rPr>
            <w:rStyle w:val="a5"/>
          </w:rPr>
          <w:t>законом</w:t>
        </w:r>
      </w:hyperlink>
      <w:r w:rsidRPr="003F7156">
        <w:t xml:space="preserve"> размещением;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9) подготовка и направление в письменной форме или в форме электронного документа разъяснений положений документации о закупке;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10) обеспечение сохранности конвертов с заявками на участие в закупках, защищенности, неприкосновенности и </w:t>
      </w:r>
      <w:proofErr w:type="gramStart"/>
      <w:r w:rsidRPr="003F7156">
        <w:t>конфиденциальности</w:t>
      </w:r>
      <w:proofErr w:type="gramEnd"/>
      <w:r w:rsidRPr="003F7156">
        <w:t xml:space="preserve"> поданных в форме электронных документов заявок на участие в закупках и обеспечение рассмотрения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11) предоставление возможности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12) обеспечение возможности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13)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proofErr w:type="gramStart"/>
      <w:r w:rsidRPr="003F7156">
        <w:t>14)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15)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0" w:history="1">
        <w:r w:rsidRPr="003F7156">
          <w:rPr>
            <w:rStyle w:val="a5"/>
          </w:rPr>
          <w:t>частью 3 статьи 84</w:t>
        </w:r>
      </w:hyperlink>
      <w:r w:rsidRPr="003F7156">
        <w:t xml:space="preserve"> Федерального закона;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16)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1" w:history="1">
        <w:r w:rsidRPr="003F7156">
          <w:rPr>
            <w:rStyle w:val="a5"/>
          </w:rPr>
          <w:t>пунктом 25 части 1 статьи 93</w:t>
        </w:r>
      </w:hyperlink>
      <w:r w:rsidRPr="003F7156">
        <w:t xml:space="preserve"> Федерального закона;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17) обоснование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E61A56" w:rsidRPr="003F7156" w:rsidRDefault="00E61A56" w:rsidP="003F7156">
      <w:pPr>
        <w:jc w:val="both"/>
        <w:rPr>
          <w:color w:val="000000"/>
        </w:rPr>
      </w:pPr>
      <w:r w:rsidRPr="003F7156">
        <w:rPr>
          <w:color w:val="000000"/>
        </w:rPr>
        <w:tab/>
        <w:t>18) размещение в единой информационной системе без подписи Заказчика проекта контракта, который составляется путем включения цены контракта предложенной победителем торгов;</w:t>
      </w:r>
    </w:p>
    <w:p w:rsidR="00E61A56" w:rsidRPr="003F7156" w:rsidRDefault="00E61A56" w:rsidP="003F7156">
      <w:pPr>
        <w:jc w:val="both"/>
        <w:rPr>
          <w:color w:val="000000"/>
        </w:rPr>
      </w:pPr>
      <w:r w:rsidRPr="003F7156">
        <w:rPr>
          <w:color w:val="000000"/>
        </w:rPr>
        <w:tab/>
        <w:t>19) организация подписания контракта Заказчиком после подписания его победителем торгов в сроки, установленные Федеральным законом;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 xml:space="preserve">20)направление необходимых документов для заключения контракта с </w:t>
      </w:r>
      <w:r w:rsidRPr="003F7156">
        <w:lastRenderedPageBreak/>
        <w:t xml:space="preserve">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</w:t>
      </w:r>
      <w:hyperlink r:id="rId12" w:history="1">
        <w:r w:rsidRPr="003F7156">
          <w:rPr>
            <w:rStyle w:val="a5"/>
          </w:rPr>
          <w:t>пунктом 25 части 1 статьи 93</w:t>
        </w:r>
      </w:hyperlink>
      <w:r w:rsidRPr="003F7156">
        <w:t xml:space="preserve"> Федерального закона;</w:t>
      </w:r>
    </w:p>
    <w:p w:rsidR="00E61A56" w:rsidRPr="003F7156" w:rsidRDefault="00E61A56" w:rsidP="003F7156">
      <w:pPr>
        <w:jc w:val="center"/>
        <w:rPr>
          <w:b/>
          <w:sz w:val="26"/>
          <w:szCs w:val="26"/>
        </w:rPr>
      </w:pPr>
      <w:r w:rsidRPr="003F7156">
        <w:rPr>
          <w:b/>
          <w:sz w:val="26"/>
          <w:szCs w:val="26"/>
        </w:rPr>
        <w:t>3.1.3. При исполнении, изменении, расторжении контракта:</w:t>
      </w:r>
    </w:p>
    <w:p w:rsidR="00E61A56" w:rsidRPr="003F7156" w:rsidRDefault="00E61A56" w:rsidP="003F7156">
      <w:pPr>
        <w:jc w:val="both"/>
        <w:rPr>
          <w:color w:val="000000"/>
        </w:rPr>
      </w:pPr>
      <w:r w:rsidRPr="003F7156">
        <w:rPr>
          <w:color w:val="000000"/>
        </w:rPr>
        <w:tab/>
      </w:r>
      <w:proofErr w:type="gramStart"/>
      <w:r w:rsidRPr="003F7156">
        <w:rPr>
          <w:color w:val="000000"/>
        </w:rPr>
        <w:t>1) размещение в  единой информационной системе отчета, содержащего информацию об исполнении контракта, о соблюдении промежуточных и окончательных сроков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за исключением сведений, составляющих государственную</w:t>
      </w:r>
      <w:proofErr w:type="gramEnd"/>
      <w:r w:rsidRPr="003F7156">
        <w:rPr>
          <w:color w:val="000000"/>
        </w:rPr>
        <w:t xml:space="preserve"> тайну;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2) хранение в сроки, установленные законодательством, контрактов и документов, оформленных при</w:t>
      </w:r>
      <w:r w:rsidRPr="003F7156">
        <w:rPr>
          <w:color w:val="0000FF"/>
        </w:rPr>
        <w:t xml:space="preserve"> </w:t>
      </w:r>
      <w:r w:rsidRPr="003F7156">
        <w:t>исполнении, изменении, расторжении контракта.</w:t>
      </w:r>
    </w:p>
    <w:p w:rsidR="00E61A56" w:rsidRPr="003F7156" w:rsidRDefault="00E61A56" w:rsidP="003F7156">
      <w:pPr>
        <w:widowControl w:val="0"/>
        <w:adjustRightInd w:val="0"/>
        <w:ind w:firstLine="720"/>
        <w:jc w:val="both"/>
      </w:pPr>
      <w:r w:rsidRPr="003F7156">
        <w:t>3)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E61A56" w:rsidRPr="003F7156" w:rsidRDefault="00E61A56" w:rsidP="003F7156">
      <w:pPr>
        <w:jc w:val="both"/>
        <w:rPr>
          <w:color w:val="000000"/>
        </w:rPr>
      </w:pPr>
    </w:p>
    <w:p w:rsidR="00E61A56" w:rsidRPr="003F7156" w:rsidRDefault="00E61A56" w:rsidP="003F7156">
      <w:pPr>
        <w:jc w:val="both"/>
        <w:rPr>
          <w:b/>
        </w:rPr>
      </w:pPr>
    </w:p>
    <w:p w:rsidR="003F7156" w:rsidRDefault="00E61A56" w:rsidP="003F7156">
      <w:pPr>
        <w:jc w:val="both"/>
      </w:pPr>
      <w:r w:rsidRPr="003F7156">
        <w:t>3.2. При исполнении служебных обязанностей контрактный управляющий вправе самостоятельно принимать решения по вопросам:</w:t>
      </w:r>
      <w:r w:rsidRPr="003F7156">
        <w:br/>
        <w:t>координации в пределах компетенции контрактной службы работу других структурных подразделений заказчика.</w:t>
      </w:r>
      <w:r w:rsidRPr="003F7156">
        <w:br/>
        <w:t xml:space="preserve">      3.3. В соответствии со своими должностными обязанностями контрактный управляющий принимает решения в сроки, установленные законодательными и иными нормативными правовыми актами Российской Федерации.</w:t>
      </w:r>
    </w:p>
    <w:p w:rsidR="00E61A56" w:rsidRPr="003F7156" w:rsidRDefault="00E61A56" w:rsidP="003F7156">
      <w:pPr>
        <w:jc w:val="center"/>
        <w:rPr>
          <w:b/>
          <w:sz w:val="26"/>
          <w:szCs w:val="26"/>
        </w:rPr>
      </w:pPr>
      <w:r w:rsidRPr="003F7156">
        <w:br/>
      </w:r>
      <w:r w:rsidRPr="003F7156">
        <w:br/>
        <w:t xml:space="preserve">                </w:t>
      </w:r>
      <w:r w:rsidRPr="003F7156">
        <w:rPr>
          <w:b/>
          <w:sz w:val="26"/>
          <w:szCs w:val="26"/>
        </w:rPr>
        <w:t>4. Требования к контрактному управляющему</w:t>
      </w:r>
    </w:p>
    <w:p w:rsidR="00E61A56" w:rsidRPr="003F7156" w:rsidRDefault="00E61A56" w:rsidP="003F7156">
      <w:pPr>
        <w:jc w:val="both"/>
      </w:pPr>
      <w:r w:rsidRPr="003F7156">
        <w:t xml:space="preserve">4.1. В целях реализации функций и полномочий, указанных в разделах 2 и 3 настоящего Положения, работники контрактной службы обязаны соблюдать обязательства и требования, установленные Федеральным </w:t>
      </w:r>
      <w:hyperlink r:id="rId13" w:history="1">
        <w:r w:rsidRPr="003F7156">
          <w:rPr>
            <w:rStyle w:val="a5"/>
          </w:rPr>
          <w:t>законом</w:t>
        </w:r>
      </w:hyperlink>
      <w:r w:rsidRPr="003F7156">
        <w:t>, в том числе:</w:t>
      </w:r>
    </w:p>
    <w:p w:rsidR="00E61A56" w:rsidRPr="003F7156" w:rsidRDefault="00E61A56" w:rsidP="003F7156">
      <w:pPr>
        <w:jc w:val="both"/>
      </w:pPr>
      <w:r w:rsidRPr="003F7156"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61A56" w:rsidRPr="003F7156" w:rsidRDefault="00E61A56" w:rsidP="003F7156">
      <w:pPr>
        <w:jc w:val="both"/>
      </w:pPr>
      <w:r w:rsidRPr="003F7156"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E61A56" w:rsidRDefault="00E61A56" w:rsidP="003F7156">
      <w:pPr>
        <w:jc w:val="both"/>
      </w:pPr>
      <w:r w:rsidRPr="003F7156">
        <w:t xml:space="preserve">3) привлекать в случаях, в порядке и с учетом требований, предусмотренных действующим законодательством Российской Федерации, в том числе Федеральным </w:t>
      </w:r>
      <w:hyperlink r:id="rId14" w:history="1">
        <w:r w:rsidRPr="003F7156">
          <w:rPr>
            <w:rStyle w:val="a5"/>
          </w:rPr>
          <w:t>законом</w:t>
        </w:r>
      </w:hyperlink>
      <w:r w:rsidRPr="003F7156">
        <w:t>, к своей работе экспертов, экспертные организации.</w:t>
      </w:r>
    </w:p>
    <w:p w:rsidR="003F7156" w:rsidRPr="003F7156" w:rsidRDefault="003F7156" w:rsidP="003F7156">
      <w:pPr>
        <w:jc w:val="both"/>
      </w:pPr>
    </w:p>
    <w:p w:rsidR="00E61A56" w:rsidRPr="003F7156" w:rsidRDefault="00E61A56" w:rsidP="003F7156">
      <w:pPr>
        <w:jc w:val="center"/>
        <w:rPr>
          <w:b/>
          <w:sz w:val="26"/>
          <w:szCs w:val="26"/>
        </w:rPr>
      </w:pPr>
      <w:r w:rsidRPr="003F7156">
        <w:rPr>
          <w:b/>
          <w:sz w:val="26"/>
          <w:szCs w:val="26"/>
        </w:rPr>
        <w:t>5. Ответственность контрактного управляющего</w:t>
      </w:r>
    </w:p>
    <w:p w:rsidR="00E61A56" w:rsidRPr="003F7156" w:rsidRDefault="00E61A56" w:rsidP="003F7156">
      <w:pPr>
        <w:jc w:val="both"/>
      </w:pPr>
      <w:r w:rsidRPr="003F7156">
        <w:t>Контрактный управляющий несет ответственность:</w:t>
      </w:r>
      <w:r w:rsidRPr="003F7156">
        <w:br/>
        <w:t xml:space="preserve">         5.1. За правонарушения, совершенные в процессе осуществления своей деятельности, - в пределах, определенных действующим административным, уголовным, гражданским законодательством Российской Федерации.</w:t>
      </w:r>
      <w:r w:rsidRPr="003F7156">
        <w:br/>
        <w:t xml:space="preserve">         5.2. </w:t>
      </w:r>
      <w:proofErr w:type="gramStart"/>
      <w:r w:rsidRPr="003F7156">
        <w:t>Контрактный управляющий несет персональную ответственность за соблюдение требований, установленных законодательством РФ о контрактной системе в сфере закупок и нормативными правовыми актами, регулирующими отношения, касающиеся:</w:t>
      </w:r>
      <w:r w:rsidRPr="003F7156">
        <w:br/>
        <w:t>планирования закупок товаров, работ, услуг;</w:t>
      </w:r>
      <w:r w:rsidRPr="003F7156">
        <w:br/>
        <w:t>определения поставщиков (подрядчиков, исполнителей);</w:t>
      </w:r>
      <w:r w:rsidRPr="003F7156">
        <w:br/>
      </w:r>
      <w:r w:rsidRPr="003F7156">
        <w:lastRenderedPageBreak/>
        <w:t>заключения гражданско-правового договора;</w:t>
      </w:r>
      <w:r w:rsidRPr="003F7156">
        <w:br/>
        <w:t>особенностей исполнения контрактов (договоров);</w:t>
      </w:r>
      <w:r w:rsidRPr="003F7156">
        <w:br/>
        <w:t>мониторинга закупок товаров, работ, услуг;</w:t>
      </w:r>
      <w:r w:rsidRPr="003F7156">
        <w:br/>
        <w:t>аудита в сфере закупок товаров, работ, услуг;</w:t>
      </w:r>
      <w:proofErr w:type="gramEnd"/>
      <w:r w:rsidRPr="003F7156">
        <w:br/>
      </w:r>
      <w:proofErr w:type="gramStart"/>
      <w:r w:rsidRPr="003F7156">
        <w:t>контроля за</w:t>
      </w:r>
      <w:proofErr w:type="gramEnd"/>
      <w:r w:rsidRPr="003F7156">
        <w:t xml:space="preserve"> соблюдением законодательства РФ.</w:t>
      </w:r>
      <w:r w:rsidRPr="003F7156">
        <w:br/>
      </w:r>
      <w:r w:rsidRPr="003F7156">
        <w:br/>
      </w: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jc w:val="both"/>
      </w:pPr>
    </w:p>
    <w:p w:rsidR="00E61A56" w:rsidRPr="003F7156" w:rsidRDefault="00E61A56" w:rsidP="003F7156">
      <w:pPr>
        <w:jc w:val="both"/>
      </w:pPr>
    </w:p>
    <w:p w:rsidR="00D504B0" w:rsidRPr="003F7156" w:rsidRDefault="00D504B0" w:rsidP="003F7156">
      <w:pPr>
        <w:jc w:val="both"/>
      </w:pPr>
    </w:p>
    <w:sectPr w:rsidR="00D504B0" w:rsidRPr="003F7156" w:rsidSect="003F7156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A56"/>
    <w:rsid w:val="001C492B"/>
    <w:rsid w:val="003F7156"/>
    <w:rsid w:val="00D504B0"/>
    <w:rsid w:val="00E61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1A5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61A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E61A56"/>
    <w:rPr>
      <w:rFonts w:ascii="Arial" w:hAnsi="Arial" w:cs="Arial"/>
    </w:rPr>
  </w:style>
  <w:style w:type="paragraph" w:customStyle="1" w:styleId="ConsPlusNormal0">
    <w:name w:val="ConsPlusNormal"/>
    <w:link w:val="ConsPlusNormal"/>
    <w:rsid w:val="00E61A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Hyperlink"/>
    <w:rsid w:val="00E61A56"/>
    <w:rPr>
      <w:color w:val="0000FF"/>
      <w:u w:val="single"/>
    </w:rPr>
  </w:style>
  <w:style w:type="paragraph" w:customStyle="1" w:styleId="ConsPlusTitle">
    <w:name w:val="ConsPlusTitle"/>
    <w:rsid w:val="00E61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6C42782B510B8334482ADDC6E81DFC39E549F5F7E95B4743F37987CDXF44B" TargetMode="External"/><Relationship Id="rId13" Type="http://schemas.openxmlformats.org/officeDocument/2006/relationships/hyperlink" Target="consultantplus://offline/ref=966C42782B510B8334482ADDC6E81DFC39E549F5F7E95B4743F37987CDXF4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6C42782B510B8334482ADDC6E81DFC39E549F5F7E95B4743F37987CDF4BAC2AAAD87DB8A51D866XF47B" TargetMode="External"/><Relationship Id="rId12" Type="http://schemas.openxmlformats.org/officeDocument/2006/relationships/hyperlink" Target="consultantplus://offline/ref=966C42782B510B8334482ADDC6E81DFC39E549F5F7E95B4743F37987CDF4BAC2AAAD87DB8A50D96AXF41B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6C42782B510B8334482ADDC6E81DFC39E445F8F5EA5B4743F37987CDXF44B" TargetMode="External"/><Relationship Id="rId11" Type="http://schemas.openxmlformats.org/officeDocument/2006/relationships/hyperlink" Target="consultantplus://offline/ref=966C42782B510B8334482ADDC6E81DFC39E549F5F7E95B4743F37987CDF4BAC2AAAD87DB8A50D96AXF41B" TargetMode="External"/><Relationship Id="rId5" Type="http://schemas.openxmlformats.org/officeDocument/2006/relationships/hyperlink" Target="consultantplus://offline/ref=CC73B6C21FFD571FD08D430B1F7F1A336397F7CBBFA56C839FBB655FD5D0C534C756897CB3B8099Dd1N6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6C42782B510B8334482ADDC6E81DFC39E549F5F7E95B4743F37987CDF4BAC2AAAD87DB8A50DA66XF47B" TargetMode="External"/><Relationship Id="rId4" Type="http://schemas.openxmlformats.org/officeDocument/2006/relationships/hyperlink" Target="consultantplus://offline/ref=CC73B6C21FFD571FD08D430B1F7F1A336396FACEB8A76C839FBB655FD5D0C534C756897CB3B80D99d1N0N" TargetMode="External"/><Relationship Id="rId9" Type="http://schemas.openxmlformats.org/officeDocument/2006/relationships/hyperlink" Target="consultantplus://offline/ref=966C42782B510B8334482ADDC6E81DFC39E549F5F7E95B4743F37987CDXF44B" TargetMode="External"/><Relationship Id="rId14" Type="http://schemas.openxmlformats.org/officeDocument/2006/relationships/hyperlink" Target="consultantplus://offline/ref=966C42782B510B8334482ADDC6E81DFC39E549F5F7E95B4743F37987CDXF4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2712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HP</cp:lastModifiedBy>
  <cp:revision>3</cp:revision>
  <dcterms:created xsi:type="dcterms:W3CDTF">2019-02-19T08:05:00Z</dcterms:created>
  <dcterms:modified xsi:type="dcterms:W3CDTF">2019-03-04T07:09:00Z</dcterms:modified>
</cp:coreProperties>
</file>