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FB" w:rsidRDefault="00AB42FB" w:rsidP="00AB42FB">
      <w:pPr>
        <w:pStyle w:val="ConsPlusNormal"/>
        <w:ind w:firstLine="540"/>
        <w:jc w:val="both"/>
      </w:pPr>
      <w:r>
        <w:t>Преступностью именуют относительно массовое, исторически изменчивое социальное и уголовно-правовое явление, состоящее из совокупности преступлений, совершенных на определенной территории за определенный период времени. Состояние преступности - это абсолютное число совершенных преступлений и лиц, их совершивших, на определенной территории и за определенный период времени. Учет состояния преступности производится путем официальной уголовной статистики правоохранительных органов, представляющих картину зарегистрированной преступности.</w:t>
      </w:r>
    </w:p>
    <w:p w:rsidR="00AB42FB" w:rsidRDefault="00AB42FB" w:rsidP="00AB42FB">
      <w:pPr>
        <w:pStyle w:val="ConsPlusNormal"/>
        <w:ind w:firstLine="540"/>
        <w:jc w:val="both"/>
      </w:pPr>
      <w:proofErr w:type="gramStart"/>
      <w:r>
        <w:t xml:space="preserve">Совместный </w:t>
      </w:r>
      <w:hyperlink r:id="rId4" w:history="1">
        <w:r>
          <w:rPr>
            <w:rStyle w:val="a3"/>
            <w:u w:val="none"/>
          </w:rPr>
          <w:t>Приказ</w:t>
        </w:r>
      </w:hyperlink>
      <w:r>
        <w:t xml:space="preserve"> Генпрокуратуры России N 39, МВД России N 1070, МЧС России N 1021, Минюста России N 253, ФСБ России N 780, Минэкономразвития России N 353, ФСКН России N 399 от 29 декабря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 "О едином учете преступлений" обязывает Главного военного прокурора, начальников управлений внутренних дел на транспорте, начальника Департамента обеспечения правопорядка на закрытых территориях и режимных объектах Министерства</w:t>
      </w:r>
      <w:proofErr w:type="gramEnd"/>
      <w:r>
        <w:t xml:space="preserve"> </w:t>
      </w:r>
      <w:proofErr w:type="gramStart"/>
      <w:r>
        <w:t xml:space="preserve">внутренних дел РФ (по территории оперативного обслуживания), министров внутренних дел, начальников главных управлений внутренних дел, управлений внутренних дел субъектов Российской Федерации (по субъекту Российской Федерации) обеспечить сбор и обработку учетных документов, формирование на их основе статистической информации о состоянии преступности, а также контроль за ее достоверностью и своевременностью представления в Главный информационно-аналитический центр Министерства внутренних дел РФ. </w:t>
      </w:r>
      <w:proofErr w:type="gramEnd"/>
    </w:p>
    <w:p w:rsidR="00AB42FB" w:rsidRDefault="00AB42FB" w:rsidP="00AB42FB">
      <w:pPr>
        <w:pStyle w:val="ConsPlusNormal"/>
        <w:jc w:val="both"/>
      </w:pPr>
      <w:r>
        <w:tab/>
        <w:t xml:space="preserve">В связи с изложенным, разъясняю, что в случае </w:t>
      </w:r>
      <w:proofErr w:type="gramStart"/>
      <w:r>
        <w:t>отказа</w:t>
      </w:r>
      <w:proofErr w:type="gramEnd"/>
      <w:r>
        <w:t xml:space="preserve"> какого либо правоохранительного органа, расположенного на территории Пристенского района в регистрации сообщения о преступлении или правонарушении, сообщать об  этих фактах в прокуратуру района.</w:t>
      </w:r>
      <w:r>
        <w:br/>
      </w:r>
    </w:p>
    <w:p w:rsidR="00AB42FB" w:rsidRDefault="00AB42FB" w:rsidP="00AB42FB"/>
    <w:p w:rsidR="00AB42FB" w:rsidRDefault="00AB42FB" w:rsidP="00AB42FB"/>
    <w:p w:rsidR="00672A28" w:rsidRDefault="00672A28"/>
    <w:sectPr w:rsidR="00672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42FB"/>
    <w:rsid w:val="00672A28"/>
    <w:rsid w:val="00AB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B42FB"/>
    <w:rPr>
      <w:color w:val="0000FF"/>
      <w:u w:val="single"/>
    </w:rPr>
  </w:style>
  <w:style w:type="paragraph" w:customStyle="1" w:styleId="ConsPlusNormal">
    <w:name w:val="ConsPlusNormal"/>
    <w:rsid w:val="00AB42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0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3935F02211489C858D20B975294F747A1BF694355DF919F4F51A2F0252E46376A00F30E00A3940BJDk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3</cp:revision>
  <dcterms:created xsi:type="dcterms:W3CDTF">2018-03-28T07:15:00Z</dcterms:created>
  <dcterms:modified xsi:type="dcterms:W3CDTF">2018-03-28T07:16:00Z</dcterms:modified>
</cp:coreProperties>
</file>