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03"/>
        <w:gridCol w:w="4786"/>
      </w:tblGrid>
      <w:tr w:rsidR="00E066C7" w:rsidRPr="00E066C7" w:rsidTr="00391D15">
        <w:trPr>
          <w:trHeight w:val="1123"/>
        </w:trPr>
        <w:tc>
          <w:tcPr>
            <w:tcW w:w="4503" w:type="dxa"/>
            <w:hideMark/>
          </w:tcPr>
          <w:p w:rsidR="00E066C7" w:rsidRPr="00E066C7" w:rsidRDefault="00E066C7" w:rsidP="00E066C7">
            <w:pPr>
              <w:spacing w:after="0"/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E066C7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066C7" w:rsidRPr="00E066C7" w:rsidRDefault="00E066C7" w:rsidP="00E066C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</w:pPr>
            <w:r w:rsidRPr="00E066C7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  <w:t>Создан Фонд защиты прав граждан – участников долевого строительства</w:t>
            </w:r>
          </w:p>
          <w:p w:rsidR="00E066C7" w:rsidRPr="00E066C7" w:rsidRDefault="00E066C7" w:rsidP="00E066C7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066C7" w:rsidRPr="00E066C7" w:rsidRDefault="00E066C7" w:rsidP="00E066C7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066C7">
        <w:rPr>
          <w:rFonts w:ascii="Times New Roman" w:hAnsi="Times New Roman" w:cs="Times New Roman"/>
          <w:i/>
          <w:sz w:val="26"/>
          <w:szCs w:val="26"/>
        </w:rPr>
        <w:t xml:space="preserve">Управление </w:t>
      </w:r>
      <w:proofErr w:type="spellStart"/>
      <w:r w:rsidRPr="00E066C7">
        <w:rPr>
          <w:rFonts w:ascii="Times New Roman" w:hAnsi="Times New Roman" w:cs="Times New Roman"/>
          <w:i/>
          <w:sz w:val="26"/>
          <w:szCs w:val="26"/>
        </w:rPr>
        <w:t>Росреестра</w:t>
      </w:r>
      <w:proofErr w:type="spellEnd"/>
      <w:r w:rsidRPr="00E066C7">
        <w:rPr>
          <w:rFonts w:ascii="Times New Roman" w:hAnsi="Times New Roman" w:cs="Times New Roman"/>
          <w:i/>
          <w:sz w:val="26"/>
          <w:szCs w:val="26"/>
        </w:rPr>
        <w:t xml:space="preserve"> по Курской области информирует о создании Фонда защиты прав граждан  -  участников долевого строительства.</w:t>
      </w:r>
    </w:p>
    <w:p w:rsidR="00E066C7" w:rsidRPr="00E066C7" w:rsidRDefault="00E066C7" w:rsidP="00E066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66C7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E066C7" w:rsidRPr="00E066C7" w:rsidRDefault="00E066C7" w:rsidP="00E066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66C7">
        <w:rPr>
          <w:rFonts w:ascii="Times New Roman" w:hAnsi="Times New Roman" w:cs="Times New Roman"/>
          <w:sz w:val="26"/>
          <w:szCs w:val="26"/>
        </w:rPr>
        <w:t xml:space="preserve"> </w:t>
      </w:r>
      <w:r w:rsidRPr="00E066C7">
        <w:rPr>
          <w:rFonts w:ascii="Times New Roman" w:hAnsi="Times New Roman" w:cs="Times New Roman"/>
          <w:sz w:val="26"/>
          <w:szCs w:val="26"/>
        </w:rPr>
        <w:tab/>
        <w:t>20.10.2017 начал работу Фонд защиты прав граждан  -  участников долевого строительства.</w:t>
      </w:r>
    </w:p>
    <w:p w:rsidR="00E066C7" w:rsidRPr="00E066C7" w:rsidRDefault="00E066C7" w:rsidP="00E066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66C7">
        <w:rPr>
          <w:rFonts w:ascii="Times New Roman" w:hAnsi="Times New Roman" w:cs="Times New Roman"/>
          <w:sz w:val="26"/>
          <w:szCs w:val="26"/>
        </w:rPr>
        <w:t xml:space="preserve">Создание и функционирование данного Фонда регламентировано Федеральным законом от 29.07.2017 №  218-ФЗ «О публично-правовой компании по защите прав граждан - участников долевого строительства при несостоятельности (банкротстве)  застройщиков и о внесении изменений в отдельные законодательные  акты Российской Федерации». </w:t>
      </w:r>
    </w:p>
    <w:p w:rsidR="00E066C7" w:rsidRPr="00E066C7" w:rsidRDefault="00E066C7" w:rsidP="00E066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66C7">
        <w:rPr>
          <w:rFonts w:ascii="Times New Roman" w:hAnsi="Times New Roman" w:cs="Times New Roman"/>
          <w:sz w:val="26"/>
          <w:szCs w:val="26"/>
        </w:rPr>
        <w:t xml:space="preserve">Во исполнение положений Закона Правительством РФ издан ряд постановлений  о работе Фонда. В частности, утверждены требования к кредитной организации, в которой учитываются денежные средства компенсационного  фонда;  правила  выплаты  возмещения  гражданам  по  договорам  участия  в  долевом строительстве;  правила  принятия  Фондом  решения  о  финансировании  мероприятий  по  завершению строительства объектов незавершенного строительства и контроля над использованием таких средств. </w:t>
      </w:r>
    </w:p>
    <w:p w:rsidR="00E066C7" w:rsidRPr="00E066C7" w:rsidRDefault="00E066C7" w:rsidP="00E066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66C7">
        <w:rPr>
          <w:rFonts w:ascii="Times New Roman" w:hAnsi="Times New Roman" w:cs="Times New Roman"/>
          <w:sz w:val="26"/>
          <w:szCs w:val="26"/>
        </w:rPr>
        <w:t xml:space="preserve">Основными  задачами  Фонда  является  формирование  компенсационного  фонда  за счет обязательных взносов застройщиков,  привлекающих  денежные средства  участников долевого  строительства;  выплата возмещения  гражданам  по  договорам  участия в долевом  строительстве,  предусматривающим  передачу  жилых   помещений   при   несостоятельности   (банкротстве)   застройщика.   </w:t>
      </w:r>
    </w:p>
    <w:p w:rsidR="00E066C7" w:rsidRPr="00E066C7" w:rsidRDefault="00E066C7" w:rsidP="00E066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66C7">
        <w:rPr>
          <w:rFonts w:ascii="Times New Roman" w:hAnsi="Times New Roman" w:cs="Times New Roman"/>
          <w:sz w:val="26"/>
          <w:szCs w:val="26"/>
        </w:rPr>
        <w:t xml:space="preserve">Кроме того к задаче Фонда относится финансирование мероприятий по завершению строительства объектов незавершенного строительства за счет средств компенсационного фонда. </w:t>
      </w:r>
    </w:p>
    <w:p w:rsidR="00E066C7" w:rsidRPr="00E066C7" w:rsidRDefault="00E066C7" w:rsidP="00E066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66C7">
        <w:rPr>
          <w:rFonts w:ascii="Times New Roman" w:hAnsi="Times New Roman" w:cs="Times New Roman"/>
          <w:sz w:val="26"/>
          <w:szCs w:val="26"/>
        </w:rPr>
        <w:t xml:space="preserve">Что  же  изменится  в  регистрационной  практике  договоров  участия  в  долевом  строительстве  после создания Фонда? </w:t>
      </w:r>
    </w:p>
    <w:p w:rsidR="00E066C7" w:rsidRPr="00E066C7" w:rsidRDefault="00E066C7" w:rsidP="00E066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66C7">
        <w:rPr>
          <w:rFonts w:ascii="Times New Roman" w:hAnsi="Times New Roman" w:cs="Times New Roman"/>
          <w:sz w:val="26"/>
          <w:szCs w:val="26"/>
        </w:rPr>
        <w:t>Застройщики теперь должны осуществлять обязательные отчисления в компенсационный фонд в размере 1,2% от  согласованной сторонами  цены каждого   договора   участия   в   долевом   строительства.</w:t>
      </w:r>
      <w:proofErr w:type="gramEnd"/>
      <w:r w:rsidRPr="00E066C7">
        <w:rPr>
          <w:rFonts w:ascii="Times New Roman" w:hAnsi="Times New Roman" w:cs="Times New Roman"/>
          <w:sz w:val="26"/>
          <w:szCs w:val="26"/>
        </w:rPr>
        <w:t xml:space="preserve"> Эти изменения  касаются  тех  строящихся  объектов,  по  которым  произведена  регистрация  первого договора  участия в долевом строительстве после создания Фонда. </w:t>
      </w:r>
    </w:p>
    <w:p w:rsidR="00E066C7" w:rsidRPr="00E066C7" w:rsidRDefault="00E066C7" w:rsidP="00E066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66C7">
        <w:rPr>
          <w:rFonts w:ascii="Times New Roman" w:hAnsi="Times New Roman" w:cs="Times New Roman"/>
          <w:sz w:val="26"/>
          <w:szCs w:val="26"/>
        </w:rPr>
        <w:t xml:space="preserve">При   регистрации   каждого   из   последующих   договоров   участия   в   долевом   строительстве   органом регистрации будет проводиться проверка факта уплаты застройщиком обязательных отчислений (взносов) в компенсационный   фонд. Такую  проверку </w:t>
      </w:r>
      <w:proofErr w:type="spellStart"/>
      <w:r w:rsidRPr="00E066C7"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 w:rsidRPr="00E066C7">
        <w:rPr>
          <w:rFonts w:ascii="Times New Roman" w:hAnsi="Times New Roman" w:cs="Times New Roman"/>
          <w:sz w:val="26"/>
          <w:szCs w:val="26"/>
        </w:rPr>
        <w:t xml:space="preserve"> проведет самостоятельно путем направления запросов непосредственно в Фонд. </w:t>
      </w:r>
    </w:p>
    <w:p w:rsidR="00E066C7" w:rsidRPr="00E066C7" w:rsidRDefault="00E066C7" w:rsidP="00E066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66C7">
        <w:rPr>
          <w:rFonts w:ascii="Times New Roman" w:hAnsi="Times New Roman" w:cs="Times New Roman"/>
          <w:sz w:val="26"/>
          <w:szCs w:val="26"/>
        </w:rPr>
        <w:lastRenderedPageBreak/>
        <w:tab/>
        <w:t xml:space="preserve">Получение отрицательного ответа из Фонда  или  неполучение ответа  в  течение срока регистрации является основанием для  приостановления государственной  регистрации  договора  участия  в  долевом строительстве. </w:t>
      </w:r>
    </w:p>
    <w:p w:rsidR="00E066C7" w:rsidRPr="00E066C7" w:rsidRDefault="00E066C7" w:rsidP="00E066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66C7">
        <w:rPr>
          <w:rFonts w:ascii="Times New Roman" w:hAnsi="Times New Roman" w:cs="Times New Roman"/>
          <w:sz w:val="26"/>
          <w:szCs w:val="26"/>
        </w:rPr>
        <w:t xml:space="preserve">Соответственно,  при  привлечении средств  дольщиков  для  строительства  таких объектов отменяется обязанность  застройщика  заключать  договоры  поручительства  либо  договоры  страхования  гражданской ответственности. </w:t>
      </w:r>
    </w:p>
    <w:p w:rsidR="00E066C7" w:rsidRPr="00E066C7" w:rsidRDefault="00E066C7" w:rsidP="00E066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66C7">
        <w:rPr>
          <w:rFonts w:ascii="Times New Roman" w:hAnsi="Times New Roman" w:cs="Times New Roman"/>
          <w:sz w:val="26"/>
          <w:szCs w:val="26"/>
        </w:rPr>
        <w:tab/>
        <w:t xml:space="preserve">Обязанность по отчислениям в компенсационный фонд при заключении договора участия в долевом строительстве, предусматривающего передачу нежилого помещения, у застройщиков не возникает. </w:t>
      </w:r>
    </w:p>
    <w:p w:rsidR="00E066C7" w:rsidRPr="00E066C7" w:rsidRDefault="00E066C7" w:rsidP="00E066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066C7">
        <w:rPr>
          <w:rFonts w:ascii="Times New Roman" w:hAnsi="Times New Roman" w:cs="Times New Roman"/>
          <w:sz w:val="26"/>
          <w:szCs w:val="26"/>
        </w:rPr>
        <w:tab/>
        <w:t xml:space="preserve">В  отношении  объектов,  по      которым  регистрация  первого  договора  участия  в  долевом  строительстве  произведена  до  создания  Фонда,  требования  остаются  прежними:  при  регистрации  объекта  долевого строительства   (жилого   помещения)   ответственность   застройщика   должна   быть   застрахована   либо обеспечена поручительством банка. </w:t>
      </w:r>
    </w:p>
    <w:p w:rsidR="00E066C7" w:rsidRPr="00E066C7" w:rsidRDefault="00E066C7" w:rsidP="00E066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66C7">
        <w:rPr>
          <w:rFonts w:ascii="Times New Roman" w:hAnsi="Times New Roman" w:cs="Times New Roman"/>
          <w:sz w:val="26"/>
          <w:szCs w:val="26"/>
        </w:rPr>
        <w:t xml:space="preserve"> Таким образом, дольщики Курской области с момента создания Фонда получают дополнительную защиту своих инвестиций при банкротстве или неправомерных действиях застройщика.  </w:t>
      </w:r>
    </w:p>
    <w:p w:rsidR="00E066C7" w:rsidRPr="00E066C7" w:rsidRDefault="00E066C7" w:rsidP="00E066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066C7" w:rsidRPr="00E066C7" w:rsidRDefault="00E066C7" w:rsidP="00E066C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066C7" w:rsidRPr="00E066C7" w:rsidRDefault="00E066C7" w:rsidP="00E066C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066C7" w:rsidRPr="00E066C7" w:rsidRDefault="00E066C7" w:rsidP="00E066C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066C7" w:rsidRPr="00E066C7" w:rsidRDefault="00E066C7" w:rsidP="00E066C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66C7">
        <w:rPr>
          <w:rFonts w:ascii="Times New Roman" w:hAnsi="Times New Roman" w:cs="Times New Roman"/>
          <w:sz w:val="26"/>
          <w:szCs w:val="26"/>
        </w:rPr>
        <w:t>Заместитель начальника отдела по контролю (надзору) в сфере</w:t>
      </w:r>
    </w:p>
    <w:p w:rsidR="00E066C7" w:rsidRPr="00E066C7" w:rsidRDefault="00E066C7" w:rsidP="00E066C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66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66C7">
        <w:rPr>
          <w:rFonts w:ascii="Times New Roman" w:hAnsi="Times New Roman" w:cs="Times New Roman"/>
          <w:sz w:val="26"/>
          <w:szCs w:val="26"/>
        </w:rPr>
        <w:t>саморегулируемых</w:t>
      </w:r>
      <w:proofErr w:type="spellEnd"/>
      <w:r w:rsidRPr="00E066C7">
        <w:rPr>
          <w:rFonts w:ascii="Times New Roman" w:hAnsi="Times New Roman" w:cs="Times New Roman"/>
          <w:sz w:val="26"/>
          <w:szCs w:val="26"/>
        </w:rPr>
        <w:t xml:space="preserve"> организаций и правового обеспечения</w:t>
      </w:r>
    </w:p>
    <w:p w:rsidR="00E066C7" w:rsidRPr="00E066C7" w:rsidRDefault="00E066C7" w:rsidP="00E066C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066C7">
        <w:rPr>
          <w:rFonts w:ascii="Times New Roman" w:hAnsi="Times New Roman" w:cs="Times New Roman"/>
          <w:sz w:val="26"/>
          <w:szCs w:val="26"/>
        </w:rPr>
        <w:t xml:space="preserve">Касьянова Наталия Анатольевна </w:t>
      </w:r>
    </w:p>
    <w:p w:rsidR="00E066C7" w:rsidRPr="00E066C7" w:rsidRDefault="00E066C7" w:rsidP="00E066C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13717" w:rsidRPr="00E066C7" w:rsidRDefault="00513717" w:rsidP="00E066C7">
      <w:pPr>
        <w:spacing w:after="0"/>
        <w:rPr>
          <w:rFonts w:ascii="Times New Roman" w:hAnsi="Times New Roman" w:cs="Times New Roman"/>
        </w:rPr>
      </w:pPr>
    </w:p>
    <w:sectPr w:rsidR="00513717" w:rsidRPr="00E066C7" w:rsidSect="008E221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66C7"/>
    <w:rsid w:val="00513717"/>
    <w:rsid w:val="00E0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semiHidden/>
    <w:unhideWhenUsed/>
    <w:qFormat/>
    <w:rsid w:val="00E066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066C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style01">
    <w:name w:val="fontstyle01"/>
    <w:basedOn w:val="a0"/>
    <w:rsid w:val="00E066C7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0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2017-11-02T06:04:00Z</dcterms:created>
  <dcterms:modified xsi:type="dcterms:W3CDTF">2017-11-02T06:05:00Z</dcterms:modified>
</cp:coreProperties>
</file>