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F8" w:rsidRDefault="003E2BF8" w:rsidP="003E2BF8">
      <w:pPr>
        <w:pStyle w:val="a4"/>
        <w:spacing w:line="276" w:lineRule="auto"/>
        <w:ind w:left="142"/>
        <w:jc w:val="center"/>
        <w:rPr>
          <w:rFonts w:ascii="Segoe UI" w:hAnsi="Segoe UI" w:cs="Segoe UI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-58420</wp:posOffset>
            </wp:positionV>
            <wp:extent cx="2418715" cy="923925"/>
            <wp:effectExtent l="19050" t="0" r="63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  <w:lang w:eastAsia="ru-RU"/>
        </w:rPr>
        <w:t xml:space="preserve">За 9 месяцев 2017 года на кадастровый учет </w:t>
      </w:r>
      <w:proofErr w:type="spellStart"/>
      <w:r>
        <w:rPr>
          <w:rFonts w:ascii="Segoe UI" w:hAnsi="Segoe UI" w:cs="Segoe UI"/>
          <w:sz w:val="28"/>
          <w:szCs w:val="28"/>
          <w:lang w:eastAsia="ru-RU"/>
        </w:rPr>
        <w:t>поставленоболее</w:t>
      </w:r>
      <w:proofErr w:type="spellEnd"/>
      <w:r>
        <w:rPr>
          <w:rFonts w:ascii="Segoe UI" w:hAnsi="Segoe UI" w:cs="Segoe UI"/>
          <w:sz w:val="28"/>
          <w:szCs w:val="28"/>
          <w:lang w:eastAsia="ru-RU"/>
        </w:rPr>
        <w:t xml:space="preserve"> 600 объектов ИЖС</w:t>
      </w:r>
    </w:p>
    <w:p w:rsidR="003E2BF8" w:rsidRDefault="003E2BF8" w:rsidP="003E2BF8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3E2BF8" w:rsidRDefault="003E2BF8" w:rsidP="003E2BF8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3E2BF8" w:rsidRDefault="003E2BF8" w:rsidP="003E2BF8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Курская область занимает шестое место в Центральном федеральном округе по темпу ввода в эксплуатацию индивидуальных жилых домов. </w:t>
      </w:r>
    </w:p>
    <w:p w:rsidR="003E2BF8" w:rsidRDefault="003E2BF8" w:rsidP="003E2BF8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За девять месяцев текущего года в Курской области органом регистрации на кадастровый учет было поставлено более 600 объектов индивидуального жилищного строительства (далее – ИЖС). Потенциальным индивидуальным застройщикам необходимо быть в курсе законодательства в этой сфере.</w:t>
      </w:r>
    </w:p>
    <w:p w:rsidR="003E2BF8" w:rsidRDefault="003E2BF8" w:rsidP="003E2BF8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В соответствии с требованиями </w:t>
      </w:r>
      <w:proofErr w:type="gramStart"/>
      <w:r>
        <w:rPr>
          <w:rFonts w:ascii="Segoe UI" w:hAnsi="Segoe UI" w:cs="Segoe UI"/>
          <w:sz w:val="24"/>
          <w:szCs w:val="24"/>
          <w:lang w:eastAsia="ru-RU"/>
        </w:rPr>
        <w:t>действующего</w:t>
      </w:r>
      <w:proofErr w:type="gramEnd"/>
      <w:r>
        <w:rPr>
          <w:rFonts w:ascii="Segoe UI" w:hAnsi="Segoe UI" w:cs="Segoe UI"/>
          <w:sz w:val="24"/>
          <w:szCs w:val="24"/>
          <w:lang w:eastAsia="ru-RU"/>
        </w:rPr>
        <w:t xml:space="preserve"> законодательства, основаниями для кадастрового учета и регистрации прав на объект ИЖС, создаваемый на земельном участке, предназначенном для индивидуального жилищного строительства, либо расположенном в границе населенного пункта и предназначенном для ведения личного подсобного хозяйства, являются технический план объекта и правоустанавливающий документ на участок.</w:t>
      </w:r>
    </w:p>
    <w:p w:rsidR="003E2BF8" w:rsidRDefault="003E2BF8" w:rsidP="003E2BF8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Сведения об объекте ИЖС указываются в техническом плане на основании разрешения на строительство и проектной документации на объект недвижимости (при ее наличии) или декларации об объекте недвижимости.</w:t>
      </w:r>
    </w:p>
    <w:p w:rsidR="003E2BF8" w:rsidRDefault="003E2BF8" w:rsidP="003E2BF8">
      <w:pPr>
        <w:spacing w:after="0"/>
        <w:ind w:firstLine="680"/>
        <w:jc w:val="both"/>
        <w:rPr>
          <w:rFonts w:ascii="Segoe UI" w:hAnsi="Segoe UI" w:cs="Segoe UI"/>
          <w:sz w:val="24"/>
          <w:szCs w:val="24"/>
          <w:lang w:eastAsia="en-US"/>
        </w:rPr>
      </w:pPr>
      <w:r>
        <w:rPr>
          <w:rFonts w:ascii="Segoe UI" w:hAnsi="Segoe UI" w:cs="Segoe UI"/>
          <w:sz w:val="24"/>
          <w:szCs w:val="24"/>
        </w:rPr>
        <w:t xml:space="preserve">Технический план должен </w:t>
      </w:r>
      <w:proofErr w:type="spellStart"/>
      <w:r>
        <w:rPr>
          <w:rFonts w:ascii="Segoe UI" w:hAnsi="Segoe UI" w:cs="Segoe UI"/>
          <w:sz w:val="24"/>
          <w:szCs w:val="24"/>
        </w:rPr>
        <w:t>бытьвыполнен</w:t>
      </w:r>
      <w:proofErr w:type="spellEnd"/>
      <w:r>
        <w:rPr>
          <w:rFonts w:ascii="Segoe UI" w:hAnsi="Segoe UI" w:cs="Segoe UI"/>
          <w:sz w:val="24"/>
          <w:szCs w:val="24"/>
        </w:rPr>
        <w:t xml:space="preserve"> кадастровым </w:t>
      </w:r>
      <w:proofErr w:type="spellStart"/>
      <w:r>
        <w:rPr>
          <w:rFonts w:ascii="Segoe UI" w:hAnsi="Segoe UI" w:cs="Segoe UI"/>
          <w:sz w:val="24"/>
          <w:szCs w:val="24"/>
        </w:rPr>
        <w:t>инженером</w:t>
      </w:r>
      <w:proofErr w:type="gramStart"/>
      <w:r>
        <w:rPr>
          <w:rFonts w:ascii="Segoe UI" w:hAnsi="Segoe UI" w:cs="Segoe UI"/>
          <w:sz w:val="24"/>
          <w:szCs w:val="24"/>
        </w:rPr>
        <w:t>,и</w:t>
      </w:r>
      <w:proofErr w:type="gramEnd"/>
      <w:r>
        <w:rPr>
          <w:rFonts w:ascii="Segoe UI" w:hAnsi="Segoe UI" w:cs="Segoe UI"/>
          <w:sz w:val="24"/>
          <w:szCs w:val="24"/>
        </w:rPr>
        <w:t>меющим</w:t>
      </w:r>
      <w:proofErr w:type="spellEnd"/>
      <w:r>
        <w:rPr>
          <w:rFonts w:ascii="Segoe UI" w:hAnsi="Segoe UI" w:cs="Segoe UI"/>
          <w:sz w:val="24"/>
          <w:szCs w:val="24"/>
        </w:rPr>
        <w:t xml:space="preserve"> полномочия на выполнение кадастровых работ. Кроме того, кадастровый </w:t>
      </w:r>
      <w:proofErr w:type="spellStart"/>
      <w:r>
        <w:rPr>
          <w:rFonts w:ascii="Segoe UI" w:hAnsi="Segoe UI" w:cs="Segoe UI"/>
          <w:sz w:val="24"/>
          <w:szCs w:val="24"/>
        </w:rPr>
        <w:t>инженердолжен</w:t>
      </w:r>
      <w:proofErr w:type="spellEnd"/>
      <w:r>
        <w:rPr>
          <w:rFonts w:ascii="Segoe UI" w:hAnsi="Segoe UI" w:cs="Segoe UI"/>
          <w:sz w:val="24"/>
          <w:szCs w:val="24"/>
        </w:rPr>
        <w:t xml:space="preserve"> состоять в </w:t>
      </w:r>
      <w:proofErr w:type="spellStart"/>
      <w:r>
        <w:rPr>
          <w:rFonts w:ascii="Segoe UI" w:hAnsi="Segoe UI" w:cs="Segoe UI"/>
          <w:sz w:val="24"/>
          <w:szCs w:val="24"/>
        </w:rPr>
        <w:t>саморегулируемой</w:t>
      </w:r>
      <w:proofErr w:type="spellEnd"/>
      <w:r>
        <w:rPr>
          <w:rFonts w:ascii="Segoe UI" w:hAnsi="Segoe UI" w:cs="Segoe UI"/>
          <w:sz w:val="24"/>
          <w:szCs w:val="24"/>
        </w:rPr>
        <w:t xml:space="preserve"> организации кадастровых </w:t>
      </w:r>
      <w:proofErr w:type="spellStart"/>
      <w:r>
        <w:rPr>
          <w:rFonts w:ascii="Segoe UI" w:hAnsi="Segoe UI" w:cs="Segoe UI"/>
          <w:sz w:val="24"/>
          <w:szCs w:val="24"/>
        </w:rPr>
        <w:t>инженеров</w:t>
      </w:r>
      <w:proofErr w:type="gramStart"/>
      <w:r>
        <w:rPr>
          <w:rFonts w:ascii="Segoe UI" w:hAnsi="Segoe UI" w:cs="Segoe UI"/>
          <w:sz w:val="24"/>
          <w:szCs w:val="24"/>
        </w:rPr>
        <w:t>.С</w:t>
      </w:r>
      <w:proofErr w:type="gramEnd"/>
      <w:r>
        <w:rPr>
          <w:rFonts w:ascii="Segoe UI" w:hAnsi="Segoe UI" w:cs="Segoe UI"/>
          <w:sz w:val="24"/>
          <w:szCs w:val="24"/>
        </w:rPr>
        <w:t>о</w:t>
      </w:r>
      <w:proofErr w:type="spellEnd"/>
      <w:r>
        <w:rPr>
          <w:rFonts w:ascii="Segoe UI" w:hAnsi="Segoe UI" w:cs="Segoe UI"/>
          <w:sz w:val="24"/>
          <w:szCs w:val="24"/>
        </w:rPr>
        <w:t xml:space="preserve"> списком аттестованных и действующих на территории региона кадастровых инженеров можно ознакомиться на сайте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https://rosreestr.ru/.</w:t>
      </w:r>
    </w:p>
    <w:p w:rsidR="003E2BF8" w:rsidRDefault="003E2BF8" w:rsidP="003E2B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Готовый технический план вместе пакетом необходимых документов нужно предоставить в орган регистрации прав для постановки на кадастровый учет и регистрации права собственности на объект ИЖС. </w:t>
      </w:r>
    </w:p>
    <w:p w:rsidR="003E2BF8" w:rsidRDefault="003E2BF8" w:rsidP="003E2BF8">
      <w:pPr>
        <w:pStyle w:val="a4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Подать документы можно непосредственно в пункт приема/выдачи документов Кадастровой палаты или ближайший офис МФЦ. Кроме того, можно воспользоваться электронными сервисами официального сайта </w:t>
      </w:r>
      <w:proofErr w:type="spellStart"/>
      <w:r>
        <w:rPr>
          <w:rFonts w:ascii="Segoe UI" w:hAnsi="Segoe UI" w:cs="Segoe UI"/>
          <w:sz w:val="24"/>
          <w:szCs w:val="24"/>
          <w:lang w:eastAsia="ru-RU"/>
        </w:rPr>
        <w:t>Росреестра</w:t>
      </w:r>
      <w:proofErr w:type="gramStart"/>
      <w:r>
        <w:rPr>
          <w:rFonts w:ascii="Segoe UI" w:hAnsi="Segoe UI" w:cs="Segoe UI"/>
          <w:sz w:val="24"/>
          <w:szCs w:val="24"/>
        </w:rPr>
        <w:t>https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>://</w:t>
      </w:r>
      <w:proofErr w:type="spellStart"/>
      <w:r>
        <w:rPr>
          <w:rFonts w:ascii="Segoe UI" w:hAnsi="Segoe UI" w:cs="Segoe UI"/>
          <w:sz w:val="24"/>
          <w:szCs w:val="24"/>
        </w:rPr>
        <w:t>rosreestr.ru</w:t>
      </w:r>
      <w:proofErr w:type="spellEnd"/>
      <w:r>
        <w:rPr>
          <w:rFonts w:ascii="Segoe UI" w:hAnsi="Segoe UI" w:cs="Segoe UI"/>
          <w:sz w:val="24"/>
          <w:szCs w:val="24"/>
        </w:rPr>
        <w:t>/.</w:t>
      </w:r>
    </w:p>
    <w:p w:rsidR="003E2BF8" w:rsidRDefault="003E2BF8" w:rsidP="003E2B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Важно отметить, что с момента регистрации права собственности на объект индивидуального жилищного строительства в отношении этого объекта у вас появляется обязанность по уплате налога на имущество физических лиц. </w:t>
      </w:r>
    </w:p>
    <w:p w:rsidR="003E2BF8" w:rsidRDefault="003E2BF8" w:rsidP="003E2BF8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lastRenderedPageBreak/>
        <w:t>График работы, адреса офисов Кадастровой палаты и МФЦ можно уточнить по телефону Ведомственного центра телефонного обслуживания Росреестра8-800-100-34-34 (звонок бесплатный).</w:t>
      </w:r>
    </w:p>
    <w:p w:rsidR="003E2BF8" w:rsidRDefault="003E2BF8" w:rsidP="003E2BF8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bookmarkStart w:id="0" w:name="_GoBack"/>
      <w:bookmarkEnd w:id="0"/>
    </w:p>
    <w:p w:rsidR="003E2BF8" w:rsidRDefault="003E2BF8" w:rsidP="003E2BF8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>
        <w:rPr>
          <w:rFonts w:ascii="Segoe UI" w:hAnsi="Segoe UI" w:cs="Segoe UI"/>
          <w:i/>
          <w:color w:val="auto"/>
          <w:sz w:val="18"/>
          <w:szCs w:val="18"/>
        </w:rPr>
        <w:t>Акулова Ольга – специалист по связям с общественностью Кадастровой палаты по Курской области</w:t>
      </w:r>
    </w:p>
    <w:p w:rsidR="003E2BF8" w:rsidRDefault="003E2BF8" w:rsidP="003E2BF8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>
        <w:rPr>
          <w:rFonts w:ascii="Segoe UI" w:eastAsiaTheme="minorEastAsia" w:hAnsi="Segoe UI" w:cs="Segoe UI"/>
          <w:noProof/>
          <w:color w:val="1F497D"/>
          <w:sz w:val="18"/>
          <w:szCs w:val="18"/>
          <w:lang w:eastAsia="ru-RU"/>
        </w:rPr>
        <w:t>(</w:t>
      </w:r>
      <w:r>
        <w:rPr>
          <w:rFonts w:ascii="Segoe UI" w:hAnsi="Segoe UI" w:cs="Segoe UI"/>
          <w:i/>
          <w:color w:val="auto"/>
          <w:sz w:val="18"/>
          <w:szCs w:val="18"/>
        </w:rPr>
        <w:t>4712) 57-04-78</w:t>
      </w:r>
      <w:hyperlink r:id="rId5" w:history="1">
        <w:r>
          <w:rPr>
            <w:rStyle w:val="a3"/>
            <w:rFonts w:ascii="Segoe UI" w:hAnsi="Segoe UI" w:cs="Segoe UI"/>
            <w:i/>
            <w:color w:val="auto"/>
            <w:sz w:val="18"/>
            <w:szCs w:val="18"/>
            <w:u w:val="none"/>
          </w:rPr>
          <w:t>press@46.kadastr.ru</w:t>
        </w:r>
      </w:hyperlink>
    </w:p>
    <w:p w:rsidR="003E2BF8" w:rsidRDefault="003E2BF8" w:rsidP="003E2BF8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proofErr w:type="spellStart"/>
      <w:r>
        <w:rPr>
          <w:rFonts w:ascii="Segoe UI" w:hAnsi="Segoe UI" w:cs="Segoe UI"/>
          <w:i/>
          <w:color w:val="auto"/>
          <w:sz w:val="18"/>
          <w:szCs w:val="18"/>
        </w:rPr>
        <w:t>пр-д</w:t>
      </w:r>
      <w:proofErr w:type="spellEnd"/>
      <w:r>
        <w:rPr>
          <w:rFonts w:ascii="Segoe UI" w:hAnsi="Segoe UI" w:cs="Segoe UI"/>
          <w:i/>
          <w:color w:val="auto"/>
          <w:sz w:val="18"/>
          <w:szCs w:val="18"/>
        </w:rPr>
        <w:t xml:space="preserve"> Сергеева, д. 10,Курск, 305048</w:t>
      </w:r>
    </w:p>
    <w:p w:rsidR="003E2BF8" w:rsidRDefault="003E2BF8" w:rsidP="003E2BF8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proofErr w:type="spellStart"/>
      <w:r>
        <w:rPr>
          <w:rFonts w:ascii="Segoe UI" w:hAnsi="Segoe UI" w:cs="Segoe UI"/>
          <w:i/>
          <w:color w:val="auto"/>
          <w:sz w:val="18"/>
          <w:szCs w:val="18"/>
        </w:rPr>
        <w:t>Веб-сайт</w:t>
      </w:r>
      <w:proofErr w:type="spellEnd"/>
      <w:r>
        <w:rPr>
          <w:rFonts w:ascii="Segoe UI" w:hAnsi="Segoe UI" w:cs="Segoe UI"/>
          <w:i/>
          <w:color w:val="auto"/>
          <w:sz w:val="18"/>
          <w:szCs w:val="18"/>
        </w:rPr>
        <w:t xml:space="preserve"> </w:t>
      </w:r>
      <w:hyperlink r:id="rId6" w:history="1">
        <w:r>
          <w:rPr>
            <w:rStyle w:val="a3"/>
            <w:rFonts w:ascii="Segoe UI" w:hAnsi="Segoe UI" w:cs="Segoe UI"/>
            <w:i/>
            <w:sz w:val="18"/>
            <w:szCs w:val="18"/>
          </w:rPr>
          <w:t>http://kadastr.ru</w:t>
        </w:r>
      </w:hyperlink>
      <w:r>
        <w:rPr>
          <w:rFonts w:ascii="Segoe UI" w:hAnsi="Segoe UI" w:cs="Segoe UI"/>
          <w:i/>
          <w:color w:val="auto"/>
          <w:sz w:val="18"/>
          <w:szCs w:val="18"/>
        </w:rPr>
        <w:t xml:space="preserve">; </w:t>
      </w:r>
      <w:hyperlink r:id="rId7" w:history="1">
        <w:r>
          <w:rPr>
            <w:rStyle w:val="a3"/>
            <w:rFonts w:ascii="Segoe UI" w:hAnsi="Segoe UI" w:cs="Segoe UI"/>
            <w:i/>
            <w:sz w:val="18"/>
            <w:szCs w:val="18"/>
          </w:rPr>
          <w:t>https://vk.com/fkp_46</w:t>
        </w:r>
      </w:hyperlink>
    </w:p>
    <w:p w:rsidR="00246A56" w:rsidRDefault="00246A56"/>
    <w:sectPr w:rsidR="0024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E2BF8"/>
    <w:rsid w:val="00246A56"/>
    <w:rsid w:val="003E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BF8"/>
    <w:rPr>
      <w:color w:val="0000FF"/>
      <w:u w:val="single"/>
    </w:rPr>
  </w:style>
  <w:style w:type="paragraph" w:styleId="a4">
    <w:name w:val="No Spacing"/>
    <w:uiPriority w:val="1"/>
    <w:qFormat/>
    <w:rsid w:val="003E2BF8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3E2BF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kp_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str.ru" TargetMode="External"/><Relationship Id="rId5" Type="http://schemas.openxmlformats.org/officeDocument/2006/relationships/hyperlink" Target="mailto:press@46.kadast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2017-10-24T07:26:00Z</dcterms:created>
  <dcterms:modified xsi:type="dcterms:W3CDTF">2017-10-24T07:26:00Z</dcterms:modified>
</cp:coreProperties>
</file>