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49" w:rsidRDefault="00462149" w:rsidP="00462149">
      <w:pPr>
        <w:pStyle w:val="a3"/>
        <w:spacing w:line="276" w:lineRule="auto"/>
        <w:ind w:firstLine="709"/>
        <w:jc w:val="center"/>
        <w:rPr>
          <w:rStyle w:val="a4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-26670</wp:posOffset>
            </wp:positionV>
            <wp:extent cx="2418715" cy="923925"/>
            <wp:effectExtent l="19050" t="0" r="63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4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  <w:t>Какую информацию можно получить с помощью публичной кадастровой карты</w:t>
      </w:r>
    </w:p>
    <w:p w:rsidR="00462149" w:rsidRDefault="00462149" w:rsidP="00462149">
      <w:pPr>
        <w:pStyle w:val="a3"/>
        <w:spacing w:line="276" w:lineRule="auto"/>
        <w:ind w:firstLine="709"/>
        <w:jc w:val="both"/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62149" w:rsidRDefault="00462149" w:rsidP="00462149">
      <w:pPr>
        <w:pStyle w:val="a3"/>
        <w:spacing w:line="276" w:lineRule="auto"/>
        <w:ind w:firstLine="709"/>
        <w:jc w:val="both"/>
      </w:pPr>
      <w:r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  <w:t>Публичная кадастровая карта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 – это всероссийский справочно-информационный ресурс объектов недвижимости. Данный сервис представлен интернет порталом Росреестра по адресу http://pkk5.rosreestr.ru.</w:t>
      </w:r>
    </w:p>
    <w:p w:rsidR="00462149" w:rsidRDefault="00462149" w:rsidP="00462149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Информация, содержащаяся на публичной кадастровой карте, является общедоступной.</w:t>
      </w:r>
      <w:bookmarkStart w:id="0" w:name="_GoBack"/>
      <w:bookmarkEnd w:id="0"/>
    </w:p>
    <w:p w:rsidR="00462149" w:rsidRDefault="00462149" w:rsidP="00462149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правило, данный сервис используют тогда, когда требуется оперативное уточнение данных о конкретном земельном участке или объекте капитального строительства в Российской Федерации. Поиск необходимого объекта ведется по кадастровому номеру или по адресу. Кадастровый номер объекта недвижимости можно узнать на портале Росреестра с помощью сервиса «Справочная информация по объектам недвижимости в режиме </w:t>
      </w:r>
      <w:proofErr w:type="spellStart"/>
      <w:r>
        <w:rPr>
          <w:rFonts w:ascii="Segoe UI" w:hAnsi="Segoe UI" w:cs="Segoe UI"/>
          <w:sz w:val="24"/>
          <w:szCs w:val="24"/>
        </w:rPr>
        <w:t>on-line</w:t>
      </w:r>
      <w:proofErr w:type="spellEnd"/>
      <w:r>
        <w:rPr>
          <w:rFonts w:ascii="Segoe UI" w:hAnsi="Segoe UI" w:cs="Segoe UI"/>
          <w:sz w:val="24"/>
          <w:szCs w:val="24"/>
        </w:rPr>
        <w:t>».</w:t>
      </w:r>
    </w:p>
    <w:p w:rsidR="00462149" w:rsidRDefault="00462149" w:rsidP="00462149">
      <w:pPr>
        <w:pStyle w:val="a3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Сведения, представленные на публичной кадастровой карте по всем объектам – это: статус объекта недвижимости, адрес, форма собственности, кадастровая стоимость, площадь, сведения о кадастровом инженере, выполнившем работы, в отношении объекта, дата постановки на учет.</w:t>
      </w:r>
    </w:p>
    <w:p w:rsidR="00462149" w:rsidRDefault="00462149" w:rsidP="00462149">
      <w:pPr>
        <w:pStyle w:val="a3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Также на публичной кадастровой карте представлены общедоступные кадастровые сведения о  единицах кадастрового деления, территориальных зонах, зонах с особыми условиями использования территории, государственной границе РФ, границах между субъектами РФ, границах муниципальных районов и округов, населенных пунктов, геодезической основе кадастра, схемах расположения земельных участков, об особых экономических зонах.</w:t>
      </w:r>
    </w:p>
    <w:p w:rsidR="00462149" w:rsidRDefault="00462149" w:rsidP="0046214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515151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На сервисе существует несколько видов тематических карт: по форме собственности, по кадастровой стоимости, по категории земель и др. </w:t>
      </w:r>
      <w:r>
        <w:rPr>
          <w:rFonts w:ascii="Segoe UI" w:hAnsi="Segoe UI" w:cs="Segoe UI"/>
          <w:sz w:val="24"/>
          <w:szCs w:val="24"/>
        </w:rPr>
        <w:t>Чтобы переключиться с одной на другую, стоит использовать инструментарий под названием «Управление картой».</w:t>
      </w:r>
      <w:r>
        <w:rPr>
          <w:rFonts w:ascii="Segoe UI" w:hAnsi="Segoe UI" w:cs="Segoe UI"/>
          <w:color w:val="515151"/>
          <w:sz w:val="24"/>
          <w:szCs w:val="24"/>
        </w:rPr>
        <w:t> </w:t>
      </w:r>
    </w:p>
    <w:p w:rsidR="00462149" w:rsidRDefault="00462149" w:rsidP="00462149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Публичная кадастровая карта Росреестра позволяет юристам, геодезистам, риелторам, а также простым гражданам активно применять в своей профессиональной деятельности данные об объектах недвижимости, содержащиеся в государственном реестре. </w:t>
      </w:r>
      <w:r>
        <w:rPr>
          <w:rFonts w:ascii="Segoe UI" w:hAnsi="Segoe UI" w:cs="Segoe UI"/>
          <w:sz w:val="24"/>
          <w:szCs w:val="24"/>
        </w:rPr>
        <w:t>Указание кадастровой стоимости имеет большое значение для тех, кто желает производить определенные сделки с объектами недвижимости, так как ее характеристики оказывают прямое влияние на размер налогов, выплачиваемых при осуществлении сделок купли/продажи, сдачи площади в аренду.</w:t>
      </w:r>
    </w:p>
    <w:p w:rsidR="00602FF4" w:rsidRDefault="00602FF4"/>
    <w:sectPr w:rsidR="0060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149"/>
    <w:rsid w:val="00462149"/>
    <w:rsid w:val="0060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149"/>
    <w:pPr>
      <w:spacing w:after="0" w:line="240" w:lineRule="auto"/>
    </w:pPr>
  </w:style>
  <w:style w:type="character" w:styleId="a4">
    <w:name w:val="Strong"/>
    <w:basedOn w:val="a0"/>
    <w:uiPriority w:val="22"/>
    <w:qFormat/>
    <w:rsid w:val="00462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>Grizli777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2017-02-17T06:35:00Z</dcterms:created>
  <dcterms:modified xsi:type="dcterms:W3CDTF">2017-02-17T06:36:00Z</dcterms:modified>
</cp:coreProperties>
</file>