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83" w:rsidRPr="00E12D4E" w:rsidRDefault="00987483" w:rsidP="00987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2D4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987483" w:rsidRPr="00E12D4E" w:rsidRDefault="00987483" w:rsidP="00987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2D4E">
        <w:rPr>
          <w:rFonts w:ascii="Times New Roman" w:hAnsi="Times New Roman" w:cs="Times New Roman"/>
          <w:b/>
          <w:sz w:val="32"/>
          <w:szCs w:val="32"/>
        </w:rPr>
        <w:t>САЗАНОВСКОГО   СЕЛЬСОВЕТА</w:t>
      </w:r>
      <w:r w:rsidRPr="00E12D4E">
        <w:rPr>
          <w:rFonts w:ascii="Times New Roman" w:hAnsi="Times New Roman" w:cs="Times New Roman"/>
          <w:b/>
          <w:sz w:val="32"/>
          <w:szCs w:val="32"/>
        </w:rPr>
        <w:br/>
        <w:t xml:space="preserve">             ПРИСТЕНСКОГО РАЙОНА    КУРСКОЙ ОБЛАСТИ</w:t>
      </w:r>
    </w:p>
    <w:p w:rsidR="00987483" w:rsidRPr="00C870AA" w:rsidRDefault="00987483" w:rsidP="0098748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>ПОСТАНОВЛЕНИЕ</w:t>
      </w:r>
    </w:p>
    <w:p w:rsidR="00987483" w:rsidRPr="00C870AA" w:rsidRDefault="00987483" w:rsidP="0098748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sz w:val="32"/>
          <w:szCs w:val="32"/>
        </w:rPr>
        <w:t>09 января 2017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года</w:t>
      </w:r>
      <w:r w:rsidRPr="00C870AA">
        <w:rPr>
          <w:rFonts w:ascii="Times New Roman" w:eastAsia="Times New Roman" w:hAnsi="Times New Roman" w:cs="Times New Roman"/>
          <w:b/>
          <w:sz w:val="32"/>
          <w:szCs w:val="32"/>
        </w:rPr>
        <w:t>                                № 01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 порядке ведения, закладке 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и </w:t>
      </w:r>
      <w:proofErr w:type="gramStart"/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>перезакладе</w:t>
      </w:r>
      <w:proofErr w:type="gramEnd"/>
      <w:r w:rsidRPr="00C870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похозяйственных книг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В соответствии с Приказом Министерства сельского хозяйства Российской Федерации от 11 октября 2010 г. № 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округов», в соответствии со ст. 8 Федерального закона от 07.07.2003 г. № 112 - ФЗ «О личном подсобном хозяйстве» и в целях ведения похозяйственного учета личных подсобных хозяйств на территории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постановляет:</w:t>
      </w: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1. Утвердить Положение о порядке ведения похозяйственных книг 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согласно приложению.</w:t>
      </w:r>
    </w:p>
    <w:p w:rsidR="00987483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Разместить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постановление на официал</w:t>
      </w:r>
      <w:r>
        <w:rPr>
          <w:rFonts w:ascii="Times New Roman" w:eastAsia="Times New Roman" w:hAnsi="Times New Roman" w:cs="Times New Roman"/>
          <w:sz w:val="24"/>
          <w:szCs w:val="24"/>
        </w:rPr>
        <w:t>ьном сайте Администрации Сазановского сельсовета Пристен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ского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Курской области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Настоящее постановление вступает в силу после его официального обнародования </w:t>
      </w: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987483" w:rsidRPr="00C870AA" w:rsidRDefault="00987483" w:rsidP="009874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Пристенского района курской области    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 А.</w:t>
      </w:r>
      <w:r>
        <w:rPr>
          <w:rFonts w:ascii="Times New Roman" w:eastAsia="Times New Roman" w:hAnsi="Times New Roman" w:cs="Times New Roman"/>
          <w:sz w:val="24"/>
          <w:szCs w:val="24"/>
        </w:rPr>
        <w:t>Н. Берлизев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 Приложение к Постановлению Администрации 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  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от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январ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я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года на №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 «О порядке ведения, закладке и перезакладе 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 похозяйственных книг»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О порядке ведения, закладке  и перезакладе похозяйственных книг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определяет порядок учета личных подсобных хозяйств в похозяйственных книгах 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1.2. Органом, уполномоченным вести похозяйственные книги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  является администрация  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(далее по тексту - Администрация).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 Ведение похозяйственного учета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2.1. Администрация осуществляет ведение похозяйственных  </w:t>
      </w:r>
      <w:hyperlink r:id="rId4" w:history="1">
        <w:r w:rsidRPr="00C870AA">
          <w:rPr>
            <w:rStyle w:val="a3"/>
            <w:rFonts w:ascii="Times New Roman" w:hAnsi="Times New Roman" w:cs="Times New Roman"/>
            <w:sz w:val="24"/>
            <w:szCs w:val="24"/>
          </w:rPr>
          <w:t>книг</w:t>
        </w:r>
      </w:hyperlink>
      <w:r w:rsidRPr="00C870AA">
        <w:rPr>
          <w:rFonts w:ascii="Times New Roman" w:eastAsia="Times New Roman" w:hAnsi="Times New Roman" w:cs="Times New Roman"/>
          <w:sz w:val="24"/>
          <w:szCs w:val="24"/>
        </w:rPr>
        <w:t> по формам похозяйственного учета, утвержденным приказом Министерства сельского хозяйства Российской Федерации от 11.10.2010 № 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2.2 Ведение похозяйственных книг осуществляется на основании сведений, представляемых на добровольной основе гражданами, ведущими личное подсобное хозяйство.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При закладке книг необходимо обеспечивать конфиденциальность информации, предоставляемой гражданами, ведущими хозяйство (далее - члены хозяйств), и содержащейся в книгах, их сохранность и защиту в соответствии с </w:t>
      </w:r>
      <w:hyperlink r:id="rId5" w:history="1">
        <w:r w:rsidRPr="00C870AA">
          <w:rPr>
            <w:rStyle w:val="a3"/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C870AA">
        <w:rPr>
          <w:rFonts w:ascii="Times New Roman" w:eastAsia="Times New Roman" w:hAnsi="Times New Roman" w:cs="Times New Roman"/>
          <w:sz w:val="24"/>
          <w:szCs w:val="24"/>
        </w:rPr>
        <w:t> Российской Федерации.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2.3. Ведение книг осуществляется на бумажных носителях и (или) в электронном виде.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2.4. Книга ведется на листах формата A4 и состоит из титульного листа, необходимого количества листов 1, 2 по форме согласно приложению  к настоящему Положению. Листы книги должны быть пронумерованы и прошиты. Листы нумеруются по порядку только на лицевой стороне. Оборотная сторона листа не нумеруется. На последней странице книги указывается количество листов в ней, запись заверяется подписью главы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 и скрепляется печатью администрации   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сельсовета. Обложка книги может не прошиваться, но должна быть изготовлена из материала, обеспечивающего книге и данным сохранность в течение установленного срока хранения.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2.5. Книга закладывается на пять лет на основании постановления администрации  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сельсовета. В постановлении указываются номера закладываемых книг и количество страниц в каждой из них. При необходимости в правовом акте указывают названия населенных пунктов и (или) улиц, по хозяйствам которых закладываются книги. По истечении пятилетнего периода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издает правовой акт о перезакладе книг.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2.6. Завершенные книги хранятся 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до их передачи в архив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Пристенского района 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в течение 75 лет.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2.7. Записи в книгу производятся должностными лицами, назначенными в установленном порядке ответственными за ведение и сохранность похозяйственных книг. Записи 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производятся на основании сведений, предоставляемых на добровольной </w:t>
      </w:r>
      <w:r>
        <w:rPr>
          <w:rFonts w:ascii="Times New Roman" w:eastAsia="Times New Roman" w:hAnsi="Times New Roman" w:cs="Times New Roman"/>
          <w:sz w:val="24"/>
          <w:szCs w:val="24"/>
        </w:rPr>
        <w:t>основе членами хозяйств. 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Сведения собираются ежегодно по состоянию на 1 июля путем сплошного обхода хозяйств и опроса членов хозяйств в период с 1 по 15 июля.  Исправление записей, подчистки и не оговоренные текстовой записью поправки в книгах не допускаются. Любые исправления и зачеркивания должны быть оговорены и заверены подписью должностного лица с указанием даты внесения исправления.  Содержание сведений в книге может быть уточнено по состоянию на другие даты по инициативе членов хозяйств, в том числе при очередном обращении члена хозяйства за выпиской из похозяйственной книги.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2.8. Лицевой счет хозяйства (запись по каждому хозяйству) в книге открывают во время ее закладки. Номер лицевого счета представляет собой порядковый номер записи хозяйства при проведении должностными лицами сплошного обхода. В каждой книге лицевые счета начинаются с номера "1" и по мере заполнения книги не должны содержать пропусков в нумерации. Все книги должны быть пронумерованы. При составлении выписок, справок, извещений хозяйству в документах указывается номер книги и лицевой счет хозяйства. Например, хозяйство записано в книге N 3 под номером (лицевой счет). В оформляемых документах следует указывать номер книги (книга N 3) и номер лицевого счета (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>/счет N 27), либо только номер лицевого счета, но включающий в себя номер книги (л/счет N 3-27).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В книгу записываются все хозяйства, находящиеся на территории    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в том числе те, где отсутствуют жилые строения (ветхие, сгоревшие, обвалившиеся и т.д.), но ведется хозяйство, а также отдельные жилые дома (хутора, лесные сторожки, железнодорожные станции, разъезды, будки и т.п.) и дома в мелких населенных пунктах.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В этих случаях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делает запись о состоянии объекта и отсутствии в них граждан, которые могли бы представить сведения о хозяйстве).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В каждой книге следует оставлять свободные листы для записи новых хозяйств.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2.10. В строке "Адрес хозяйства" указывают название улицы, номер дома, квартиры. При необходимости в этой строке также указывают название населенного пункта или другую необходимую для идентификации хозяйства информацию.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2.11. Члены хозяйства самостоятельно определяют, кого из них записать первым. В случае сомнений рекомендуется первым записывать члена хозяйства, на которого оформлен земельный участок или жилой дом. Записанного первым определяют как главу хозяйства. В соответствующих строках указывают фамилию, имя и отчество этого члена хозяйства, а также его паспортные данные.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2.12. Члены хозяйства, совместно проживающие с главой хозяйства и (или) совместно осуществляющие с ним ведение хозяйства, записываются со слов главы хозяйства или взрослого члена хозяйства. При этом записываются как присутствующие, так и временно отсутствующие члены хозяйства.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2.13. Фамилию, имя и отчество всех членов хозяйства следует писать полностью, без искажений и сокращений, используя для этого все три строчки, отведенные в предназначенных для каждого члена хозяйства колонках.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2.14.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В разделе I в строке "Отношение к члену хозяйства, записанному первым" для остальных членов хозяйства, кроме записанного первым, записываются родственные отношения к нему: "мать", "отец", "жена", "муж", "сестра", "брат", "дочь", "сын", "зять", "теща" и т.д.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Записывать родственные отношения членов семьи друг к другу следует только по отношению к записанному первым, а не по отношению к другим членам семьи.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Для патронируемых детей, находящихся на воспитании в хозяйстве, записывается "патронат". Сведения о детях записываются со слов родителей (опекунов) или других членов хозяйства.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В случае замены главы хозяйства другим лицом из того же хозяйства ранее записанные отношения к прежнему главе семьи должны быть зачеркнуты и указаны отношения к новому главе семьи. 2.15.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В разделе I в строке "Пол" следует писать 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>"мужской" или "женский". Можно также использовать сокращения "муж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.", "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>жен.". Не допускается писать лишь одну букву или не заполнять данную строку.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2.16. В разделе I в строке "Число, месяц, год рождения" необходимо на основании соответствующих документов (паспорт, свидетельство о рождении) записывать число, месяц и год рождения каждого члена семьи. Число записывается арабскими цифрами, месяц может быть указан прописью, арабскими или римскими цифрами, а год - четырьмя арабскими цифрами. Не допускается представление года рождения двумя цифрами.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2.17. Раздел I рассчитан на хозяйство, имеющее в своем составе до 5 членов. Если же хозяйство состоит из большего количества членов, то для записи всех членов отводят два или более листов, указывая на каждом листе "Продолжение лицевого счета N __".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2.18. Если количество членов хозяйства увеличилось после закладки книги на пять лет, то в книгу вклеивают вкладыш необходимого листа и присваивают ему порядковый номер с литерами "а", "б" и т.д. Например, если лицевой счет хозяйства был записан на листах 8 и 9, то вкладыш может быть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вклеен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либо после листа 8 с присвоением номера "8а", либо после листа 9 с присвоением номера "9а". На последней странице производят запись о вклеивании листа с указанием его номера, которую подписывает глава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сельсовета.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2.19. Выбывающие члены хозяйства исключаются (вычеркиваются) из книги с указанием даты и причин выбытия.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2.20. В разделе II записывается площадь земельных участков, находящихся в собственности или пользовании членов хозяйства. Посевы в междурядьях садов включаются в итог посевной площади соответствующей культуры и в итог всей посевной площади. Не учитываются в посевной площади сады, ягодники, цветы, зеленые газоны, дорожки и другие площади, не занятые посевами сельскохозяйственных культур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2.21. Заполняя сведения о правах на землю, в свободных строках следует указывать номер документа, подтверждающего право на земельный участок, его категорию и размер. Если документы на землю оформлены не только на главу хозяйства, то в книге следует указать, на кого из членов хозяйства оформлен конкретный участок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2.22.  В разделе III указывают количество сельскохозяйственных животных, которое записывается после их пересчета в натуре в присутствии главы хозяйства и (или) взрослых членов хозяйства. Пересчет сельскохозяйственных животных в натуре производится в то время дня, когда сельскохозяйственные животные находятся на усадьбе. Поголовье птицы, количество пчелосемей записывается по опросу главы хозяйства или взрослого члена хозяйства. Если хозяйство содержит животных и птиц, принадлежащих лицам, не являющимся членами хозяйства, то сведения об этих животных и птицах вносятся в дополнительные сведения раздела III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2.23.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Если хозяйство имеет сельскохозяйственных животных, не перечисленных в разделе, то птиц (например, страусов, цесарок, фазанов и др.) записывают в свободные строки в подразделе "Птица - всего", а других животных (например, верблюдов, лосей, собак и др.) записывают в свободные строки подраздела "Другие виды животных".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При этом следует вместе с названием животного указывать его возраст (например, </w:t>
      </w:r>
      <w:proofErr w:type="spellStart"/>
      <w:r w:rsidRPr="00C870AA">
        <w:rPr>
          <w:rFonts w:ascii="Times New Roman" w:eastAsia="Times New Roman" w:hAnsi="Times New Roman" w:cs="Times New Roman"/>
          <w:sz w:val="24"/>
          <w:szCs w:val="24"/>
        </w:rPr>
        <w:t>осел</w:t>
      </w:r>
      <w:proofErr w:type="spell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- 4 года, верблюд - 6 лет и т.д.). Указывается также возраст лошадей и вид пушных зверей (норки, нутрии, песцы, лисицы и др.). По желанию члена хозяйства допускается перечисление животных по их породам. При необходимости подробного перечисления состава животных в хозяйстве вклеивается лист книги или обычный лист формата A4 (возможно разлинованный), который оформляется так же, как в случае, указанном в пункте 2.18. настоящего Положения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2.24. Информация о наличии сельскохозяйственных животных, птицы, пчел записывается по состоянию на 1 июля текущего года. Должностным лицам, указанным в пункте 2 настоящего Порядка, также следует регулярно опрашивать членов хозяйств и вносить предоставляемые сведения об изменениях в количестве животных в хозяйстве в книги в подраздел "Дополнительные сведения об изменениях количества животных". Сведения об 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>изменении количества животных гражданами предоставляются самостоятельно регулярно (ежеквартально) и (или) при обращении за получением выписки. Должностным лицам следует вносить указанные сведения при поступлении такого обращения в этом же подразделе, а если места для внесения сведений в книге недостаточно, то вклеивать дополнительные листы и оформлять их аналогично случаям, указанным в пунктах 2</w:t>
      </w:r>
      <w:r>
        <w:rPr>
          <w:rFonts w:ascii="Times New Roman" w:eastAsia="Times New Roman" w:hAnsi="Times New Roman" w:cs="Times New Roman"/>
          <w:sz w:val="24"/>
          <w:szCs w:val="24"/>
        </w:rPr>
        <w:t>.18 и 2.23 настоящего Положения.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2.25. В разделе IV указывают наличие сельскохозяйственной техники, оборудования, транспортных средств, принадлежащих на праве собственности или ином праве членам хозяйства по состоянию на 1 июля текущего года.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2.26. Если члены хозяйства переезжают с места нахождения хозяйства (в том числе в случаях переезда в том же населенном пункте) и прекращают ведение хозяйства, то лицевой счет хозяйства закрывают путем отметки в верхней части листа: "Лицевой счет закрыт (указать дату) в связи (указать причину)".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Например, члены хозяйства переехали в с. Богданы, а хозяйство продали другим гражданам.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на листе учета данного хозяйства делают запись: "Лицевой счет закрыт 25.11.2012 в связи с переездом членов хозяйства в 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>. Богданы". Граждане, приобретшие хозяйство, открывают новый лицевой счет в этой же книге. Номера закрытых лицевых счетов другим хозяйствам не присваивают.                                                                                   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2.27. Если хозяйство делится, то из лицевого счета исключаются (вычеркиваются) выбывающие лица, а выделяемое хозяйство открывает новый лицевой счет в книге по месту нахождения хозяйства. Также по прежнему хозяйству уточняются записи в книге по разделам I - IV книги, и в верхней части лицевых счетов делаются соответствующие пометки о разделе хозяйства.                                                                             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2.28. Если хозяйства объединились, то лицевой счет одного из хозяйств сохраняется (например, лицевой счет нового главы хозяйства), а лицевой счет другого хозяйства закрывается, с внесением в верхнюю часть листа обоих хозяйств соответствующих записей об их объединении.              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 2.29. Лицевой счет каждого хозяйства после его заполнения должен быть подписан как в период закладки книг, так и в периоды уточнения записей в ранее заложенных книгах, главой хозяйства, или, в случае его отсутствия, взрослым членом семьи, а также должностным лицом, ответственным за ведение похозяйственных книг.                                                                                                         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   2.30. Любой член хозяйства может просмотреть записи по лицевому счету только своего хозяйства.       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2.31. Любой член хозяйства вправе получить выписку из книги в любом объеме, по любому перечню сведений и для любых целей. Выписка из книги может составляться в произвольной форме, форме листов похозяйственной книги или по </w:t>
      </w:r>
      <w:hyperlink r:id="rId6" w:history="1">
        <w:r w:rsidRPr="00C870AA">
          <w:rPr>
            <w:rStyle w:val="a3"/>
            <w:rFonts w:ascii="Times New Roman" w:hAnsi="Times New Roman" w:cs="Times New Roman"/>
            <w:sz w:val="24"/>
            <w:szCs w:val="24"/>
          </w:rPr>
          <w:t>форме</w:t>
        </w:r>
      </w:hyperlink>
      <w:r w:rsidRPr="00C870AA">
        <w:rPr>
          <w:rFonts w:ascii="Times New Roman" w:eastAsia="Times New Roman" w:hAnsi="Times New Roman" w:cs="Times New Roman"/>
          <w:sz w:val="24"/>
          <w:szCs w:val="24"/>
        </w:rPr>
        <w:t> выписки из похозяйственной книги о наличии у гражданина права на земельный участок.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  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к Положению о порядке ведения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похозяйственных книг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в администрации  </w:t>
      </w: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proofErr w:type="gramEnd"/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поселения «Село Булава»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ОБРАЗЕЦ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Титульный лист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Подлежит хранению </w:t>
      </w:r>
      <w:proofErr w:type="gramStart"/>
      <w:r w:rsidRPr="00C870AA">
        <w:rPr>
          <w:rFonts w:ascii="Times New Roman" w:eastAsia="Times New Roman" w:hAnsi="Times New Roman" w:cs="Times New Roman"/>
          <w:i/>
          <w:iCs/>
          <w:sz w:val="24"/>
          <w:szCs w:val="24"/>
        </w:rPr>
        <w:t>до</w:t>
      </w:r>
      <w:proofErr w:type="gramEnd"/>
      <w:r w:rsidRPr="00C870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__________________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ПОХОЗЯЙСТВЕННАЯ КНИГА №______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i/>
          <w:iCs/>
          <w:sz w:val="24"/>
          <w:szCs w:val="24"/>
        </w:rPr>
        <w:t> (название органа местного самоуправления, поселения)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на 20___ г., 20___ г., 20___ г., 20___ г., 20___ г.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В книге записаны хозяйства</w:t>
      </w:r>
      <w:bookmarkStart w:id="0" w:name="_ftnref1"/>
      <w:bookmarkEnd w:id="0"/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870AA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"http://admbulava.ru/legal_act.php?id_npas=4&amp;id_position=142&amp;razdel=legal_acts" \l "_ftn1" \o "_ftnref1" </w:instrTex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C870AA">
        <w:rPr>
          <w:rStyle w:val="a3"/>
          <w:rFonts w:ascii="Times New Roman" w:hAnsi="Times New Roman" w:cs="Times New Roman"/>
          <w:sz w:val="24"/>
          <w:szCs w:val="24"/>
        </w:rPr>
        <w:t>*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 следующих населенных пунктов</w:t>
      </w:r>
      <w:bookmarkStart w:id="1" w:name="_ftnref2"/>
      <w:bookmarkEnd w:id="1"/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870AA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"http://admbulava.ru/legal_act.php?id_npas=4&amp;id_position=142&amp;razdel=legal_acts" \l "_ftn2" \o "_ftnref2" </w:instrTex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C870AA">
        <w:rPr>
          <w:rStyle w:val="a3"/>
          <w:rFonts w:ascii="Times New Roman" w:hAnsi="Times New Roman" w:cs="Times New Roman"/>
          <w:sz w:val="24"/>
          <w:szCs w:val="24"/>
        </w:rPr>
        <w:t>**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 с _______ по _______ стр.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Всего в книге записано __________ хозяйств на __________ стр.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Образец листа 1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Лицевой счет хозяйства № </w:t>
      </w:r>
      <w:proofErr w:type="spellStart"/>
      <w:r w:rsidRPr="00C870AA">
        <w:rPr>
          <w:rFonts w:ascii="Times New Roman" w:eastAsia="Times New Roman" w:hAnsi="Times New Roman" w:cs="Times New Roman"/>
          <w:sz w:val="24"/>
          <w:szCs w:val="24"/>
        </w:rPr>
        <w:t>________Адрес</w:t>
      </w:r>
      <w:proofErr w:type="spell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хозяйства ___________________________________________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Фамилия, имя, отчество члена хозяйства, записанного первым ______________________________________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Паспортные данные ____________________________________________________________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(серия, номер кем и когда выдан)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Кадастровый №</w:t>
      </w:r>
      <w:bookmarkStart w:id="2" w:name="_ftnref3"/>
      <w:bookmarkEnd w:id="2"/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870AA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"http://admbulava.ru/legal_act.php?id_npas=4&amp;id_position=142&amp;razdel=legal_acts" \l "_ftn3" \o "_ftnref3" </w:instrTex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C870AA">
        <w:rPr>
          <w:rStyle w:val="a3"/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Pr="00C870A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870AA">
        <w:rPr>
          <w:rFonts w:ascii="Times New Roman" w:eastAsia="Times New Roman" w:hAnsi="Times New Roman" w:cs="Times New Roman"/>
          <w:sz w:val="24"/>
          <w:szCs w:val="24"/>
        </w:rPr>
        <w:t> ________-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70AA">
        <w:rPr>
          <w:rFonts w:ascii="Times New Roman" w:eastAsia="Times New Roman" w:hAnsi="Times New Roman" w:cs="Times New Roman"/>
          <w:sz w:val="24"/>
          <w:szCs w:val="24"/>
        </w:rPr>
        <w:lastRenderedPageBreak/>
        <w:t>Идентификационный</w:t>
      </w:r>
      <w:proofErr w:type="gramEnd"/>
      <w:r w:rsidRPr="00C870AA">
        <w:rPr>
          <w:rFonts w:ascii="Times New Roman" w:eastAsia="Times New Roman" w:hAnsi="Times New Roman" w:cs="Times New Roman"/>
          <w:sz w:val="24"/>
          <w:szCs w:val="24"/>
        </w:rPr>
        <w:t xml:space="preserve"> № налогоплательщика (ИНН)</w:t>
      </w:r>
    </w:p>
    <w:tbl>
      <w:tblPr>
        <w:tblpPr w:leftFromText="45" w:rightFromText="45" w:bottomFromText="200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87483" w:rsidRPr="00C870AA" w:rsidTr="00E12663">
        <w:trPr>
          <w:tblCellSpacing w:w="0" w:type="dxa"/>
        </w:trPr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1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987483" w:rsidRPr="00C870AA" w:rsidTr="00E126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4"/>
              </w:rPr>
              <w:t>(на 1 июля)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tbl>
      <w:tblPr>
        <w:tblpPr w:leftFromText="45" w:rightFromText="45" w:bottomFromText="200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446"/>
        <w:gridCol w:w="1214"/>
        <w:gridCol w:w="939"/>
        <w:gridCol w:w="939"/>
        <w:gridCol w:w="939"/>
        <w:gridCol w:w="939"/>
        <w:gridCol w:w="939"/>
      </w:tblGrid>
      <w:tr w:rsidR="00987483" w:rsidRPr="00C870AA" w:rsidTr="00E12663">
        <w:trPr>
          <w:tblCellSpacing w:w="0" w:type="dxa"/>
        </w:trPr>
        <w:tc>
          <w:tcPr>
            <w:tcW w:w="391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9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9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9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9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391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I. Список членов хозяйства</w:t>
            </w:r>
          </w:p>
        </w:tc>
        <w:tc>
          <w:tcPr>
            <w:tcW w:w="13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- всего, чел.</w:t>
            </w:r>
          </w:p>
        </w:tc>
        <w:tc>
          <w:tcPr>
            <w:tcW w:w="97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t> </w:t>
      </w:r>
      <w:proofErr w:type="gramStart"/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t>(кадастровый номер</w:t>
      </w:r>
      <w:bookmarkStart w:id="3" w:name="_ftnref4"/>
      <w:bookmarkEnd w:id="3"/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fldChar w:fldCharType="begin"/>
      </w:r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instrText xml:space="preserve"> HYPERLINK "http://admbulava.ru/legal_act.php?id_npas=4&amp;id_position=142&amp;razdel=legal_acts" \l "_ftn4" \o "_ftnref4" </w:instrText>
      </w:r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fldChar w:fldCharType="separate"/>
      </w:r>
      <w:r w:rsidRPr="00C870AA">
        <w:rPr>
          <w:rStyle w:val="a3"/>
          <w:rFonts w:ascii="Times New Roman" w:hAnsi="Times New Roman" w:cs="Times New Roman"/>
          <w:b/>
          <w:bCs/>
          <w:i/>
          <w:iCs/>
          <w:sz w:val="24"/>
        </w:rPr>
        <w:t>*</w:t>
      </w:r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fldChar w:fldCharType="end"/>
      </w:r>
      <w:r w:rsidRPr="00C870AA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</w:rPr>
        <w:t>(заполняется при наличии у физического лица данного номера)</w:t>
      </w:r>
      <w:proofErr w:type="gramEnd"/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553"/>
        <w:gridCol w:w="1665"/>
        <w:gridCol w:w="1257"/>
        <w:gridCol w:w="1366"/>
        <w:gridCol w:w="1257"/>
        <w:gridCol w:w="1257"/>
      </w:tblGrid>
      <w:tr w:rsidR="00987483" w:rsidRPr="00C870AA" w:rsidTr="00E12663">
        <w:trPr>
          <w:tblCellSpacing w:w="0" w:type="dxa"/>
        </w:trPr>
        <w:tc>
          <w:tcPr>
            <w:tcW w:w="265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  имя,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 (полностью)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65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члену хозяйства, записанному первым</w:t>
            </w: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</w:t>
            </w:r>
            <w:proofErr w:type="gram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первым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(глава хозяйства)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65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Пол (мужской, женский)</w:t>
            </w: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65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17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87483" w:rsidRPr="00C870AA" w:rsidTr="00E126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4"/>
              </w:rPr>
              <w:t>(на 1 июля, сотка)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II. Площадь земельных участков личного подсобного хозяйства, </w:t>
      </w: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занятых посевами и посадками сельскохозяйственных культур, плодовыми, ягодными насаждениями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591"/>
        <w:gridCol w:w="641"/>
        <w:gridCol w:w="641"/>
        <w:gridCol w:w="640"/>
        <w:gridCol w:w="640"/>
        <w:gridCol w:w="640"/>
        <w:gridCol w:w="1310"/>
        <w:gridCol w:w="51"/>
        <w:gridCol w:w="640"/>
        <w:gridCol w:w="640"/>
        <w:gridCol w:w="127"/>
        <w:gridCol w:w="514"/>
        <w:gridCol w:w="640"/>
        <w:gridCol w:w="640"/>
      </w:tblGrid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земли </w:t>
            </w:r>
            <w:proofErr w:type="spellStart"/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занятойпосевами</w:t>
            </w:r>
            <w:proofErr w:type="spellEnd"/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посадками (с точностью до 0,01 га)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Овощей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открытого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грунта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в том числе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Овощей закрытого грунта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полевой земельный участок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Кормовых культур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земельная доля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кукурузы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сенокосы (за пределами приусадебного </w:t>
            </w: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участка)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подсолнечника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Посеяно: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Многолетние насаждения и ягодные культуры: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картофеля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 насаждения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ягодники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87483" w:rsidRPr="00C870AA" w:rsidTr="00E126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Оборотная сторона листа 1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00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177"/>
        <w:gridCol w:w="2448"/>
        <w:gridCol w:w="1082"/>
        <w:gridCol w:w="1082"/>
        <w:gridCol w:w="1082"/>
        <w:gridCol w:w="1082"/>
        <w:gridCol w:w="1082"/>
      </w:tblGrid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Указать кадастровый номер участка и реквизиты документа, на основании которого в книгу внесена запись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земель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зп</w:t>
            </w:r>
            <w:proofErr w:type="spell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земля поселений;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схн</w:t>
            </w:r>
            <w:proofErr w:type="spell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земля </w:t>
            </w:r>
            <w:proofErr w:type="spell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08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08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08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08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 правах на землю: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в собственности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во владении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пользовании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в аренде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7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87483" w:rsidRPr="00C870AA" w:rsidTr="00E126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4"/>
              </w:rPr>
              <w:t>(на 1 июля,   голов)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III. Количество сельскохозяйственных животных, птицы и пчел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36"/>
        <w:gridCol w:w="661"/>
        <w:gridCol w:w="661"/>
        <w:gridCol w:w="886"/>
        <w:gridCol w:w="436"/>
        <w:gridCol w:w="661"/>
        <w:gridCol w:w="1337"/>
        <w:gridCol w:w="661"/>
        <w:gridCol w:w="661"/>
        <w:gridCol w:w="661"/>
        <w:gridCol w:w="661"/>
        <w:gridCol w:w="681"/>
        <w:gridCol w:w="52"/>
      </w:tblGrid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1.Крупный рогатый скот - всего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2.Свиньи - всего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свиноматки основные (от 9 мес. и старше)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</w:t>
            </w: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коровы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быки-производители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хряки-производители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телки до 1 года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поросята до 2 месяцев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телки от 1 года до 2 лет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поросята от 2 до 4 месяцев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8F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Подпись: Поле для прошивки" style="width:39.2pt;height:318.1pt"/>
              </w:pic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нетели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бычки на выращивании и откорме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 на выращивании и откорме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3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1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Образец листа 2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50"/>
        <w:gridCol w:w="667"/>
        <w:gridCol w:w="667"/>
        <w:gridCol w:w="667"/>
        <w:gridCol w:w="668"/>
        <w:gridCol w:w="668"/>
        <w:gridCol w:w="1275"/>
        <w:gridCol w:w="668"/>
        <w:gridCol w:w="668"/>
        <w:gridCol w:w="668"/>
        <w:gridCol w:w="668"/>
        <w:gridCol w:w="668"/>
        <w:gridCol w:w="53"/>
      </w:tblGrid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Овцы всех пород - всего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Птица - всего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овцематки и ярки старше 1 года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куры-несушки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бараны-производители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 кур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ярочки до 1 года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баранчики и валухи на выращивании и откорме</w:t>
            </w:r>
          </w:p>
        </w:tc>
        <w:tc>
          <w:tcPr>
            <w:tcW w:w="63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 уток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всех овец - </w:t>
            </w:r>
            <w:proofErr w:type="gram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романовские</w:t>
            </w:r>
            <w:proofErr w:type="gramEnd"/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 гусей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Козы - всего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козоматки</w:t>
            </w:r>
            <w:proofErr w:type="spell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козочки старше 1 года</w:t>
            </w:r>
          </w:p>
        </w:tc>
        <w:tc>
          <w:tcPr>
            <w:tcW w:w="63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козлы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Кролики - всего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козочки до 1 года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кроликоматки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козлики на выращивании и откорме</w:t>
            </w:r>
          </w:p>
        </w:tc>
        <w:tc>
          <w:tcPr>
            <w:tcW w:w="63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 кроликов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Лошади - всего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Пчелосемьи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в том числе: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кобылы </w:t>
            </w: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старше 3 лет</w:t>
            </w:r>
          </w:p>
        </w:tc>
        <w:tc>
          <w:tcPr>
            <w:tcW w:w="63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 животных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в том числе: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жеребцы-производители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кобылы до 3 лет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жеребцы до 3 лет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сведения об изменениях количества сельскохозяйственных животных, птицы и пчел в течение сельскохозяйственного года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59"/>
        <w:gridCol w:w="2369"/>
        <w:gridCol w:w="1282"/>
        <w:gridCol w:w="1016"/>
        <w:gridCol w:w="2369"/>
        <w:gridCol w:w="1260"/>
      </w:tblGrid>
      <w:tr w:rsidR="00987483" w:rsidRPr="00C870AA" w:rsidTr="00E12663">
        <w:trPr>
          <w:tblHeader/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Дата внесения записи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Сельскохозяйственные животные, птицы, пчелы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Уточненное количество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Дата внесения записи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Сельскохозяйственные животные, птицы, пчелы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Уточненное количество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9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Оборотная сторона листа 2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Сельскохозяйственная техника, оборудование, транспортные средства, принадлежащие на праве собственности </w:t>
      </w: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или ином праве гражданину, ведущему хозяйство.</w:t>
      </w:r>
    </w:p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65"/>
        <w:gridCol w:w="638"/>
        <w:gridCol w:w="637"/>
        <w:gridCol w:w="637"/>
        <w:gridCol w:w="637"/>
        <w:gridCol w:w="504"/>
        <w:gridCol w:w="1327"/>
        <w:gridCol w:w="56"/>
        <w:gridCol w:w="544"/>
        <w:gridCol w:w="93"/>
        <w:gridCol w:w="544"/>
        <w:gridCol w:w="93"/>
        <w:gridCol w:w="544"/>
        <w:gridCol w:w="93"/>
        <w:gridCol w:w="544"/>
        <w:gridCol w:w="93"/>
        <w:gridCol w:w="656"/>
        <w:gridCol w:w="50"/>
      </w:tblGrid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Тракторы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Сепараторы для молока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8F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6" type="#_x0000_t75" alt="Подпись: Поле для прошивки" style="width:39.2pt;height:318.1pt"/>
              </w:pic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Комбайны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переработки молока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Сеялки и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посевные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</w:t>
            </w:r>
          </w:p>
        </w:tc>
        <w:tc>
          <w:tcPr>
            <w:tcW w:w="69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Холодильное оборудование (кроме бытовых холодильников)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Мукомольное оборудование и крупорушки</w:t>
            </w:r>
          </w:p>
        </w:tc>
        <w:tc>
          <w:tcPr>
            <w:tcW w:w="600" w:type="dxa"/>
            <w:gridSpan w:val="2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vMerge w:val="restart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Поливальные машины и установки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Грузовые автомобили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Сенокосилки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Прицепы и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полуприцепы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Мотоблоки, </w:t>
            </w:r>
            <w:proofErr w:type="spellStart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мотокультиваторы</w:t>
            </w:r>
            <w:proofErr w:type="spellEnd"/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Легковые автомобили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Доильные установки и агрегаты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Мотоциклы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Транспортеры для уборки навоза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Снегоходы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181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Раздатчики кормов</w:t>
            </w:r>
          </w:p>
        </w:tc>
        <w:tc>
          <w:tcPr>
            <w:tcW w:w="69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Моторные лодки и катера</w:t>
            </w:r>
          </w:p>
        </w:tc>
        <w:tc>
          <w:tcPr>
            <w:tcW w:w="60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2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211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984"/>
        <w:gridCol w:w="1275"/>
        <w:gridCol w:w="1274"/>
        <w:gridCol w:w="1274"/>
        <w:gridCol w:w="1274"/>
        <w:gridCol w:w="1274"/>
      </w:tblGrid>
      <w:tr w:rsidR="00987483" w:rsidRPr="00C870AA" w:rsidTr="00E12663">
        <w:trPr>
          <w:tblCellSpacing w:w="0" w:type="dxa"/>
        </w:trPr>
        <w:tc>
          <w:tcPr>
            <w:tcW w:w="448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9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9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9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  <w:tc>
          <w:tcPr>
            <w:tcW w:w="1935" w:type="dxa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20___г.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44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хозяйства, представивший сведения</w:t>
            </w:r>
            <w:r w:rsidRPr="00C8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7483" w:rsidRPr="00C870AA" w:rsidTr="00E12663">
        <w:trPr>
          <w:tblCellSpacing w:w="0" w:type="dxa"/>
        </w:trPr>
        <w:tc>
          <w:tcPr>
            <w:tcW w:w="4485" w:type="dxa"/>
            <w:hideMark/>
          </w:tcPr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вносившее запись в похозяйственную книгу (подпись) и дата</w:t>
            </w:r>
          </w:p>
        </w:tc>
        <w:tc>
          <w:tcPr>
            <w:tcW w:w="1935" w:type="dxa"/>
            <w:vAlign w:val="bottom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vAlign w:val="bottom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vAlign w:val="bottom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vAlign w:val="bottom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5" w:type="dxa"/>
            <w:vAlign w:val="bottom"/>
            <w:hideMark/>
          </w:tcPr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87483" w:rsidRPr="00C870AA" w:rsidRDefault="00987483" w:rsidP="00E1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87483" w:rsidRPr="00C870AA" w:rsidTr="00E126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87483" w:rsidRPr="00C870AA" w:rsidRDefault="00987483" w:rsidP="00E1266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C870A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4"/>
              </w:rPr>
              <w:t>(на 1 июля, сотка)</w:t>
            </w:r>
          </w:p>
          <w:p w:rsidR="00987483" w:rsidRPr="00C870AA" w:rsidRDefault="00987483" w:rsidP="00E1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0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87483" w:rsidRPr="00C870AA" w:rsidRDefault="00987483" w:rsidP="00987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70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87483" w:rsidRPr="00C870AA" w:rsidRDefault="00987483" w:rsidP="0098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870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7483" w:rsidRPr="00C870AA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987483" w:rsidRDefault="00987483" w:rsidP="00987483">
      <w:pPr>
        <w:spacing w:after="0" w:line="240" w:lineRule="auto"/>
        <w:rPr>
          <w:rFonts w:ascii="Times New Roman" w:hAnsi="Times New Roman" w:cs="Times New Roman"/>
        </w:rPr>
      </w:pPr>
    </w:p>
    <w:p w:rsidR="005025EB" w:rsidRDefault="005025EB"/>
    <w:sectPr w:rsidR="0050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87483"/>
    <w:rsid w:val="005025EB"/>
    <w:rsid w:val="0098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74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semiHidden/>
    <w:unhideWhenUsed/>
    <w:qFormat/>
    <w:rsid w:val="009874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4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98748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87483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987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87483"/>
    <w:rPr>
      <w:rFonts w:ascii="Consolas" w:hAnsi="Consolas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87483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987483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9874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9874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2">
    <w:name w:val="FR2"/>
    <w:rsid w:val="00987483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iw-pravila/a2r.htm" TargetMode="External"/><Relationship Id="rId5" Type="http://schemas.openxmlformats.org/officeDocument/2006/relationships/hyperlink" Target="http://www.bestpravo.ru/federalnoje/bz-normy/u6o.htm" TargetMode="External"/><Relationship Id="rId4" Type="http://schemas.openxmlformats.org/officeDocument/2006/relationships/hyperlink" Target="consultantplus://offline/main?base=RLAW368;n=12753;fld=134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3455</Words>
  <Characters>19697</Characters>
  <Application>Microsoft Office Word</Application>
  <DocSecurity>0</DocSecurity>
  <Lines>164</Lines>
  <Paragraphs>46</Paragraphs>
  <ScaleCrop>false</ScaleCrop>
  <Company>Grizli777</Company>
  <LinksUpToDate>false</LinksUpToDate>
  <CharactersWithSpaces>23106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2017-01-09T11:52:00Z</dcterms:created>
  <dcterms:modified xsi:type="dcterms:W3CDTF">2017-01-09T11:52:00Z</dcterms:modified>
</cp:coreProperties>
</file>