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8F" w:rsidRDefault="00B25C8F" w:rsidP="00735A7F">
      <w:r>
        <w:t xml:space="preserve">                                                                                                                                                   </w:t>
      </w:r>
    </w:p>
    <w:p w:rsidR="00B25C8F" w:rsidRDefault="00B25C8F" w:rsidP="00B25C8F">
      <w:pPr>
        <w:jc w:val="center"/>
        <w:rPr>
          <w:b/>
        </w:rPr>
      </w:pPr>
    </w:p>
    <w:p w:rsidR="00735A7F" w:rsidRDefault="00735A7F" w:rsidP="00735A7F">
      <w:pPr>
        <w:jc w:val="right"/>
      </w:pPr>
      <w:r>
        <w:t>УТВЕРЖДЕНА</w:t>
      </w:r>
    </w:p>
    <w:p w:rsidR="00735A7F" w:rsidRDefault="00735A7F" w:rsidP="00735A7F">
      <w:pPr>
        <w:jc w:val="right"/>
      </w:pPr>
      <w:r>
        <w:t>протоколом Рабочей группы по формированию</w:t>
      </w:r>
    </w:p>
    <w:p w:rsidR="00735A7F" w:rsidRDefault="00735A7F" w:rsidP="00735A7F">
      <w:pPr>
        <w:jc w:val="right"/>
      </w:pPr>
      <w:r>
        <w:t xml:space="preserve"> технологических схем </w:t>
      </w:r>
    </w:p>
    <w:p w:rsidR="00735A7F" w:rsidRDefault="00735A7F" w:rsidP="00735A7F">
      <w:pPr>
        <w:jc w:val="right"/>
      </w:pPr>
      <w:r>
        <w:t xml:space="preserve">по муниципальным услугам Администрации </w:t>
      </w:r>
    </w:p>
    <w:p w:rsidR="00735A7F" w:rsidRDefault="00735A7F" w:rsidP="00735A7F">
      <w:pPr>
        <w:jc w:val="right"/>
      </w:pPr>
      <w:r>
        <w:t>Сазановского сельсовета</w:t>
      </w:r>
    </w:p>
    <w:p w:rsidR="00735A7F" w:rsidRDefault="00735A7F" w:rsidP="00735A7F">
      <w:pPr>
        <w:jc w:val="right"/>
      </w:pPr>
      <w:r>
        <w:t xml:space="preserve">                                                                                                                                                  Cазановского района</w:t>
      </w:r>
    </w:p>
    <w:p w:rsidR="00735A7F" w:rsidRDefault="00735A7F" w:rsidP="00735A7F">
      <w:pPr>
        <w:jc w:val="right"/>
      </w:pPr>
      <w:r>
        <w:t xml:space="preserve">                                                                                                                                                   Курской области</w:t>
      </w:r>
    </w:p>
    <w:p w:rsidR="00735A7F" w:rsidRDefault="00735A7F" w:rsidP="00735A7F">
      <w:pPr>
        <w:jc w:val="right"/>
      </w:pPr>
      <w:r>
        <w:t xml:space="preserve">                                                                                                                                                   от 07.04.2016 г. № 2</w:t>
      </w:r>
    </w:p>
    <w:p w:rsidR="00735A7F" w:rsidRDefault="00735A7F" w:rsidP="00735A7F">
      <w:pPr>
        <w:jc w:val="center"/>
      </w:pPr>
    </w:p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B25C8F" w:rsidRDefault="00B25C8F" w:rsidP="00B25C8F">
      <w:pPr>
        <w:jc w:val="center"/>
      </w:pPr>
      <w:r>
        <w:rPr>
          <w:b/>
        </w:rPr>
        <w:t>по предоставлению муниципальной услуги</w:t>
      </w:r>
    </w:p>
    <w:p w:rsidR="00B25C8F" w:rsidRDefault="00B25C8F" w:rsidP="00B25C8F">
      <w:pPr>
        <w:jc w:val="center"/>
        <w:rPr>
          <w:b/>
        </w:rPr>
      </w:pPr>
      <w:r>
        <w:rPr>
          <w:b/>
        </w:rPr>
        <w:t>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муниципального образования «Сазановский сельсовет» Пристенского района Курской области в постоянное (бессрочное) пользование»</w:t>
      </w:r>
    </w:p>
    <w:p w:rsidR="00B25C8F" w:rsidRDefault="00B25C8F" w:rsidP="00B25C8F">
      <w:pPr>
        <w:jc w:val="center"/>
        <w:rPr>
          <w:b/>
        </w:rPr>
      </w:pPr>
      <w:r>
        <w:rPr>
          <w:b/>
        </w:rPr>
        <w:t xml:space="preserve"> </w:t>
      </w:r>
    </w:p>
    <w:p w:rsidR="00B25C8F" w:rsidRDefault="00B25C8F" w:rsidP="00B25C8F">
      <w:pPr>
        <w:jc w:val="center"/>
      </w:pPr>
      <w: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344"/>
        <w:gridCol w:w="9839"/>
      </w:tblGrid>
      <w:tr w:rsidR="00B25C8F" w:rsidTr="00B25C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Параметр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Значение параметра/состояние</w:t>
            </w:r>
          </w:p>
        </w:tc>
      </w:tr>
      <w:tr w:rsidR="00B25C8F" w:rsidTr="00B25C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3</w:t>
            </w:r>
          </w:p>
        </w:tc>
      </w:tr>
      <w:tr w:rsidR="00B25C8F" w:rsidTr="00B25C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1.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 xml:space="preserve">Наименование органа, предоставляющего услугу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 xml:space="preserve">Администрация </w:t>
            </w:r>
            <w:r w:rsidR="00735A7F">
              <w:t xml:space="preserve">Сазановского сельсовета </w:t>
            </w:r>
            <w:r>
              <w:t xml:space="preserve">Пристенского района Курской области </w:t>
            </w:r>
          </w:p>
        </w:tc>
      </w:tr>
      <w:tr w:rsidR="00B25C8F" w:rsidTr="00B25C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2.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Номер услуги в федеральном реестре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Pr="006F2857" w:rsidRDefault="006F2857">
            <w:pPr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4623200010000046091</w:t>
            </w:r>
            <w:bookmarkStart w:id="0" w:name="_GoBack"/>
            <w:bookmarkEnd w:id="0"/>
          </w:p>
        </w:tc>
      </w:tr>
      <w:tr w:rsidR="00B25C8F" w:rsidTr="00B25C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3.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Полное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муниципального образования «поселок Кировский» Пристенского района Курской области в постоянное (бессрочное) пользование</w:t>
            </w:r>
          </w:p>
        </w:tc>
      </w:tr>
      <w:tr w:rsidR="00B25C8F" w:rsidTr="00B25C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4.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Краткое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Краткого наименования муниципальной услуги нет</w:t>
            </w:r>
          </w:p>
        </w:tc>
      </w:tr>
      <w:tr w:rsidR="00B25C8F" w:rsidTr="00B25C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5.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</w:pPr>
            <w:r>
              <w:t xml:space="preserve"> Административный регламент </w:t>
            </w:r>
            <w:r>
              <w:rPr>
                <w:bCs/>
              </w:rPr>
              <w:t>предоставления муниципальной услуги</w:t>
            </w:r>
            <w:r>
              <w:t xml:space="preserve"> 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муниципального образования «поселок Кировский» Пристенского района Курской области в </w:t>
            </w:r>
            <w:r>
              <w:lastRenderedPageBreak/>
              <w:t>постоянное (бессрочное) пользование»</w:t>
            </w:r>
          </w:p>
          <w:p w:rsidR="00B25C8F" w:rsidRDefault="00B25C8F">
            <w:pPr>
              <w:jc w:val="both"/>
            </w:pPr>
          </w:p>
        </w:tc>
      </w:tr>
      <w:tr w:rsidR="00B25C8F" w:rsidTr="00B25C8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lastRenderedPageBreak/>
              <w:t>6.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 xml:space="preserve">Перечень «подуслуг»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 xml:space="preserve">Нет </w:t>
            </w:r>
          </w:p>
        </w:tc>
      </w:tr>
      <w:tr w:rsidR="00B25C8F" w:rsidTr="00B25C8F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7.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Радиотелефонная связь</w:t>
            </w:r>
          </w:p>
        </w:tc>
      </w:tr>
      <w:tr w:rsidR="00B25C8F" w:rsidTr="00B25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Портал государственных услуг</w:t>
            </w:r>
          </w:p>
        </w:tc>
      </w:tr>
      <w:tr w:rsidR="00B25C8F" w:rsidTr="00B25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 xml:space="preserve">Официальный сайт администрации </w:t>
            </w:r>
            <w:r w:rsidR="00735A7F">
              <w:t xml:space="preserve">Сазановского сельсовета </w:t>
            </w:r>
            <w:r>
              <w:t>Пристенского района Курской области</w:t>
            </w:r>
          </w:p>
        </w:tc>
      </w:tr>
      <w:tr w:rsidR="00B25C8F" w:rsidTr="00B25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Другие способы</w:t>
            </w:r>
          </w:p>
        </w:tc>
      </w:tr>
    </w:tbl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  <w:r>
        <w:rPr>
          <w:b/>
        </w:rPr>
        <w:t>Раздел 2. «Общие сведения о «подуслугах»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157"/>
        <w:gridCol w:w="1101"/>
        <w:gridCol w:w="1098"/>
        <w:gridCol w:w="1278"/>
        <w:gridCol w:w="1377"/>
        <w:gridCol w:w="1278"/>
        <w:gridCol w:w="1179"/>
        <w:gridCol w:w="1201"/>
        <w:gridCol w:w="1201"/>
        <w:gridCol w:w="1201"/>
        <w:gridCol w:w="1275"/>
        <w:gridCol w:w="1275"/>
      </w:tblGrid>
      <w:tr w:rsidR="00B25C8F" w:rsidTr="00B25C8F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№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Наименование «подуслуги»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Срок предоставления в зависимости от условий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Основания отказа в приеме документов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Основания отказа в предоставлении «подуслуги»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Основания приостановления предоставления «подуслуги»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Срок приостановления предоставления «услуги»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Плата за предоставление  «Подуслуги»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Способ обращения за получением «подуслуги»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Способ получения результата «подуслуги»</w:t>
            </w:r>
          </w:p>
        </w:tc>
      </w:tr>
      <w:tr w:rsidR="00B25C8F" w:rsidTr="00B25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При подаче заявления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 xml:space="preserve">Наличие </w:t>
            </w:r>
          </w:p>
          <w:p w:rsidR="00B25C8F" w:rsidRDefault="00B25C8F">
            <w:pPr>
              <w:jc w:val="both"/>
            </w:pPr>
            <w:r>
              <w:t>платы (государственной пошлины)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 xml:space="preserve">Реквизиты </w:t>
            </w:r>
          </w:p>
          <w:p w:rsidR="00B25C8F" w:rsidRDefault="00B25C8F">
            <w:pPr>
              <w:jc w:val="both"/>
            </w:pPr>
            <w:r>
              <w:t xml:space="preserve">нормативного </w:t>
            </w:r>
          </w:p>
          <w:p w:rsidR="00B25C8F" w:rsidRDefault="00B25C8F">
            <w:pPr>
              <w:jc w:val="both"/>
            </w:pPr>
            <w:r>
              <w:t xml:space="preserve">правового акта, являющегося основанием </w:t>
            </w:r>
          </w:p>
          <w:p w:rsidR="00B25C8F" w:rsidRDefault="00B25C8F">
            <w:pPr>
              <w:jc w:val="both"/>
            </w:pPr>
            <w:r>
              <w:t xml:space="preserve">для взимания </w:t>
            </w:r>
          </w:p>
          <w:p w:rsidR="00B25C8F" w:rsidRDefault="00B25C8F">
            <w:pPr>
              <w:jc w:val="both"/>
            </w:pPr>
            <w:r>
              <w:t>платы (государственной пошлины)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</w:pPr>
            <w:r>
              <w:t>КБК</w:t>
            </w:r>
          </w:p>
          <w:p w:rsidR="00B25C8F" w:rsidRDefault="00B25C8F">
            <w:pPr>
              <w:jc w:val="both"/>
            </w:pPr>
            <w:r>
              <w:t xml:space="preserve"> для </w:t>
            </w:r>
          </w:p>
          <w:p w:rsidR="00B25C8F" w:rsidRDefault="00B25C8F">
            <w:pPr>
              <w:jc w:val="both"/>
            </w:pPr>
            <w:r>
              <w:t xml:space="preserve">взимания </w:t>
            </w:r>
          </w:p>
          <w:p w:rsidR="00B25C8F" w:rsidRDefault="00B25C8F">
            <w:pPr>
              <w:jc w:val="both"/>
            </w:pPr>
            <w:r>
              <w:t xml:space="preserve">платы (государственной пошлины), </w:t>
            </w:r>
          </w:p>
          <w:p w:rsidR="00B25C8F" w:rsidRDefault="00B25C8F">
            <w:pPr>
              <w:jc w:val="both"/>
            </w:pPr>
            <w:r>
              <w:t xml:space="preserve">в том числе </w:t>
            </w:r>
          </w:p>
          <w:p w:rsidR="00B25C8F" w:rsidRDefault="00B25C8F">
            <w:pPr>
              <w:jc w:val="both"/>
            </w:pPr>
            <w:r>
              <w:t>для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</w:tr>
      <w:tr w:rsidR="00B25C8F" w:rsidTr="00B25C8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13</w:t>
            </w:r>
          </w:p>
        </w:tc>
      </w:tr>
      <w:tr w:rsidR="00B25C8F" w:rsidTr="00B25C8F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муниципального образования «поселок Кировск</w:t>
            </w:r>
            <w:r>
              <w:rPr>
                <w:color w:val="000000"/>
              </w:rPr>
              <w:lastRenderedPageBreak/>
              <w:t>ий» Пристенского района Курской области в постоянное (бессрочное) пользование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Общий срок предоставления муниципальной услуги не должен превышать 30 дней со дня регистрации заявления Выдача документов, являющихся результатом предоставления услуги, осуществляется в течение 3 </w:t>
            </w:r>
            <w:r>
              <w:rPr>
                <w:color w:val="000000"/>
              </w:rPr>
              <w:lastRenderedPageBreak/>
              <w:t xml:space="preserve">рабочих дней. </w:t>
            </w:r>
          </w:p>
          <w:p w:rsidR="00B25C8F" w:rsidRDefault="00B25C8F">
            <w:pPr>
              <w:ind w:firstLine="360"/>
              <w:jc w:val="center"/>
              <w:rPr>
                <w:b/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Общий срок предоставления услуги не должен превышать 30 дней.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документов, являющихся результатом предоставления услуги, осуществляется в течение 3 рабочих дней. </w:t>
            </w:r>
          </w:p>
          <w:p w:rsidR="00B25C8F" w:rsidRDefault="00B25C8F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pStyle w:val="1"/>
              <w:widowControl w:val="0"/>
              <w:tabs>
                <w:tab w:val="left" w:pos="1134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Основания для отказа в</w:t>
            </w:r>
            <w:r>
              <w:rPr>
                <w:color w:val="000000"/>
              </w:rPr>
              <w:t xml:space="preserve"> предоставлении муниципальной услуги: </w:t>
            </w:r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</w:t>
            </w:r>
            <w:r>
              <w:rPr>
                <w:color w:val="000000"/>
              </w:rPr>
              <w:lastRenderedPageBreak/>
              <w:t xml:space="preserve">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      </w:r>
            <w:hyperlink r:id="rId6" w:history="1">
              <w:r>
                <w:rPr>
                  <w:rStyle w:val="a6"/>
                  <w:color w:val="000000"/>
                  <w:u w:val="none"/>
                </w:rPr>
                <w:t>подпунктом 10 пункта 2 статьи 39.10</w:t>
              </w:r>
            </w:hyperlink>
            <w:r>
              <w:rPr>
                <w:color w:val="000000"/>
              </w:rPr>
              <w:t xml:space="preserve"> Земельного Кодекса;</w:t>
            </w:r>
            <w:proofErr w:type="gramEnd"/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3) указанный в заявлении о </w:t>
            </w:r>
            <w:r>
              <w:rPr>
                <w:color w:val="000000"/>
              </w:rPr>
              <w:lastRenderedPageBreak/>
              <w:t xml:space="preserve">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</w:t>
            </w:r>
            <w:r>
              <w:rPr>
                <w:color w:val="000000"/>
              </w:rPr>
              <w:lastRenderedPageBreak/>
              <w:t>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4) на указанном в заявлении о предоставлении земельного участка </w:t>
            </w:r>
            <w:r>
              <w:rPr>
                <w:color w:val="000000"/>
              </w:rPr>
              <w:lastRenderedPageBreak/>
              <w:t xml:space="preserve">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размещается на </w:t>
            </w:r>
            <w:r>
              <w:rPr>
                <w:color w:val="000000"/>
              </w:rPr>
              <w:lastRenderedPageBreak/>
              <w:t xml:space="preserve">земельном участке на условиях сервитута или на земельном участке размещен объект, предусмотренный </w:t>
            </w:r>
            <w:hyperlink r:id="rId7" w:history="1">
              <w:r>
                <w:rPr>
                  <w:rStyle w:val="a6"/>
                  <w:color w:val="000000"/>
                  <w:u w:val="none"/>
                </w:rPr>
                <w:t>пунктом 3 статьи 39.36</w:t>
              </w:r>
            </w:hyperlink>
            <w:r>
              <w:rPr>
                <w:color w:val="000000"/>
              </w:rPr>
              <w:t xml:space="preserve"> Земельного Кодекса, и это не препятствует использованию</w:t>
            </w:r>
            <w:proofErr w:type="gramEnd"/>
            <w:r>
              <w:rPr>
                <w:color w:val="000000"/>
              </w:rPr>
              <w:t xml:space="preserve"> земельного участка в соответствии с его разрешенным использованием либо с заявлением о предоставл</w:t>
            </w:r>
            <w:r>
              <w:rPr>
                <w:color w:val="000000"/>
              </w:rPr>
              <w:lastRenderedPageBreak/>
              <w:t>ении земельного участка обратился собственник этих здания, сооружения, помещений в них, этого объекта незавершенного строительства;</w:t>
            </w:r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5) на указанном в заявлении о предоставлении земельного участка земельном участке расположены здание, сооружение, объект незаверше</w:t>
            </w:r>
            <w:r>
              <w:rPr>
                <w:color w:val="000000"/>
              </w:rPr>
              <w:lastRenderedPageBreak/>
              <w:t>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</w:t>
            </w:r>
            <w:r>
              <w:rPr>
                <w:color w:val="000000"/>
              </w:rPr>
              <w:lastRenderedPageBreak/>
              <w:t>м о предоставлении земельного участка обратился правообладатель этих здания, сооружения, помещений в них, этого объекта</w:t>
            </w:r>
            <w:proofErr w:type="gramEnd"/>
            <w:r>
              <w:rPr>
                <w:color w:val="000000"/>
              </w:rPr>
              <w:t xml:space="preserve"> незавершенного строительства;</w:t>
            </w:r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указанный в заявлении о предоставлении земельного участка земельный участок является изъятым из </w:t>
            </w:r>
            <w:r>
              <w:rPr>
                <w:color w:val="000000"/>
              </w:rPr>
              <w:lastRenderedPageBreak/>
              <w:t>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7) указанный в заявлении о предоставлении земельного участка земельный участок является зарезервированным для </w:t>
            </w:r>
            <w:r>
              <w:rPr>
                <w:color w:val="000000"/>
              </w:rPr>
              <w:lastRenderedPageBreak/>
              <w:t>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</w:t>
            </w:r>
            <w:r>
              <w:rPr>
                <w:color w:val="000000"/>
              </w:rPr>
              <w:lastRenderedPageBreak/>
              <w:t>ие на срок, превышающий срок действия решения о резервировании земельного участка, за исключением случая предоставления земельного участка</w:t>
            </w:r>
            <w:proofErr w:type="gramEnd"/>
            <w:r>
              <w:rPr>
                <w:color w:val="000000"/>
              </w:rPr>
              <w:t xml:space="preserve"> для целей резервирования;</w:t>
            </w:r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8) указанный в заявлении о предоставлении земельного участка земельный участок расположен в границах территори</w:t>
            </w:r>
            <w:r>
              <w:rPr>
                <w:color w:val="000000"/>
              </w:rPr>
              <w:lastRenderedPageBreak/>
              <w:t>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</w:t>
            </w:r>
            <w:r>
              <w:rPr>
                <w:color w:val="000000"/>
              </w:rPr>
              <w:lastRenderedPageBreak/>
              <w:t>тва, расположенных на таком земельном участке, или правообладатель такого земельного участка;</w:t>
            </w:r>
            <w:proofErr w:type="gramEnd"/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</w:t>
            </w:r>
            <w:r>
              <w:rPr>
                <w:color w:val="000000"/>
              </w:rPr>
              <w:lastRenderedPageBreak/>
              <w:t xml:space="preserve">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</w:t>
            </w:r>
            <w:r>
              <w:rPr>
                <w:color w:val="000000"/>
              </w:rPr>
              <w:lastRenderedPageBreak/>
              <w:t>федерального значения, объектов регионального</w:t>
            </w:r>
            <w:proofErr w:type="gramEnd"/>
            <w:r>
              <w:rPr>
                <w:color w:val="000000"/>
              </w:rPr>
      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10) указанный в заявлении о предоставл</w:t>
            </w:r>
            <w:r>
              <w:rPr>
                <w:color w:val="000000"/>
              </w:rPr>
              <w:lastRenderedPageBreak/>
              <w:t>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</w:t>
            </w:r>
            <w:r>
              <w:rPr>
                <w:color w:val="000000"/>
              </w:rPr>
              <w:lastRenderedPageBreak/>
              <w:t>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      </w:r>
            <w:proofErr w:type="gramEnd"/>
            <w:r>
              <w:rPr>
                <w:color w:val="000000"/>
              </w:rPr>
              <w:t xml:space="preserve"> аренду земельного участка обратилось лицо, с которым заключен договор о </w:t>
            </w:r>
            <w:r>
              <w:rPr>
                <w:color w:val="000000"/>
              </w:rPr>
              <w:lastRenderedPageBreak/>
              <w:t>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B25C8F" w:rsidRDefault="00B25C8F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Оснований для приостановления в предоставлении  муниципальной  слуги законодательством  Российской Федерации  не предусмотрено.</w:t>
            </w:r>
          </w:p>
          <w:p w:rsidR="00B25C8F" w:rsidRDefault="00B25C8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  <w:rPr>
                <w:color w:val="000000"/>
              </w:rPr>
            </w:pP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муниципальной услуги осуществляется на безвозмездной основе.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территориальный орган предоставляющий;</w:t>
            </w: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МФЦ;</w:t>
            </w: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Портал государственных услуг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территориальном </w:t>
            </w:r>
            <w:proofErr w:type="gramStart"/>
            <w:r>
              <w:rPr>
                <w:color w:val="000000"/>
              </w:rPr>
              <w:t>органе</w:t>
            </w:r>
            <w:proofErr w:type="gramEnd"/>
            <w:r>
              <w:rPr>
                <w:color w:val="000000"/>
              </w:rPr>
              <w:t xml:space="preserve"> предоставляющем услугу, на бумажном носителе</w:t>
            </w:r>
          </w:p>
          <w:p w:rsidR="00B25C8F" w:rsidRDefault="00B25C8F"/>
          <w:p w:rsidR="00B25C8F" w:rsidRDefault="00B25C8F"/>
          <w:p w:rsidR="00B25C8F" w:rsidRDefault="00B25C8F"/>
          <w:p w:rsidR="00B25C8F" w:rsidRDefault="00B25C8F">
            <w:r>
              <w:rPr>
                <w:color w:val="000000"/>
              </w:rPr>
              <w:t>в МФЦ на бумажном носителе, полученном из территориального органа предоставляющего услугу</w:t>
            </w:r>
          </w:p>
          <w:p w:rsidR="00B25C8F" w:rsidRDefault="00B25C8F"/>
          <w:p w:rsidR="00B25C8F" w:rsidRDefault="00B25C8F"/>
          <w:p w:rsidR="00B25C8F" w:rsidRDefault="00B25C8F"/>
          <w:p w:rsidR="00B25C8F" w:rsidRDefault="00B25C8F">
            <w:r>
              <w:rPr>
                <w:color w:val="000000"/>
              </w:rPr>
              <w:t xml:space="preserve">через личный кабинет Портала </w:t>
            </w:r>
            <w:r>
              <w:rPr>
                <w:color w:val="000000"/>
              </w:rPr>
              <w:lastRenderedPageBreak/>
              <w:t>государственных услуг</w:t>
            </w:r>
          </w:p>
        </w:tc>
      </w:tr>
    </w:tbl>
    <w:p w:rsidR="00B25C8F" w:rsidRDefault="00B25C8F" w:rsidP="00B25C8F">
      <w:pPr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</w:p>
    <w:p w:rsidR="00B25C8F" w:rsidRDefault="00B25C8F" w:rsidP="00B25C8F">
      <w:pPr>
        <w:jc w:val="center"/>
        <w:rPr>
          <w:b/>
          <w:color w:val="000000"/>
        </w:rPr>
      </w:pPr>
      <w:r>
        <w:rPr>
          <w:b/>
          <w:color w:val="000000"/>
        </w:rPr>
        <w:t>Раздел 3. «Сведения о заявителях «подуслуги»</w:t>
      </w:r>
    </w:p>
    <w:p w:rsidR="00B25C8F" w:rsidRDefault="00B25C8F" w:rsidP="00B25C8F">
      <w:pPr>
        <w:jc w:val="center"/>
        <w:rPr>
          <w:b/>
          <w:color w:val="00000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60"/>
        <w:gridCol w:w="2023"/>
        <w:gridCol w:w="2141"/>
        <w:gridCol w:w="1950"/>
        <w:gridCol w:w="1949"/>
        <w:gridCol w:w="2088"/>
        <w:gridCol w:w="2141"/>
      </w:tblGrid>
      <w:tr w:rsidR="00B25C8F" w:rsidTr="00B25C8F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25C8F" w:rsidRDefault="00B25C8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Категрии</w:t>
            </w:r>
            <w:proofErr w:type="spellEnd"/>
            <w:r>
              <w:rPr>
                <w:color w:val="000000"/>
              </w:rPr>
              <w:t xml:space="preserve"> лиц, имеющих право на получение «подуслуги»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Документ, 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25C8F" w:rsidTr="00B25C8F">
        <w:trPr>
          <w:trHeight w:val="15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25C8F" w:rsidTr="00B25C8F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spacing w:line="100" w:lineRule="atLeast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Заявителями, обращающимися за предоставлением услуги:</w:t>
            </w:r>
          </w:p>
          <w:p w:rsidR="00B25C8F" w:rsidRDefault="00B25C8F">
            <w:pPr>
              <w:spacing w:line="100" w:lineRule="atLeast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1) органы государственной власти и органы местного самоуправления;</w:t>
            </w:r>
          </w:p>
          <w:p w:rsidR="00B25C8F" w:rsidRDefault="00B25C8F">
            <w:pPr>
              <w:spacing w:line="100" w:lineRule="atLeast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2) государственные и муниципальные учреждения (бюджетные, казенные, автономные);</w:t>
            </w:r>
          </w:p>
          <w:p w:rsidR="00B25C8F" w:rsidRDefault="00B25C8F">
            <w:pPr>
              <w:spacing w:line="100" w:lineRule="atLeast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3) казенные предприятия;</w:t>
            </w:r>
          </w:p>
          <w:p w:rsidR="00B25C8F" w:rsidRDefault="00B25C8F">
            <w:pPr>
              <w:spacing w:line="100" w:lineRule="atLeast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4) центры исторического наследия президентов Российской Федерации, прекративших исполнение своих полномочий.</w:t>
            </w:r>
          </w:p>
          <w:p w:rsidR="00B25C8F" w:rsidRDefault="00B25C8F">
            <w:pPr>
              <w:spacing w:line="100" w:lineRule="atLeast"/>
              <w:ind w:firstLine="720"/>
              <w:jc w:val="both"/>
              <w:rPr>
                <w:color w:val="000000"/>
              </w:rPr>
            </w:pPr>
          </w:p>
          <w:p w:rsidR="00B25C8F" w:rsidRDefault="00B25C8F">
            <w:pPr>
              <w:spacing w:line="100" w:lineRule="atLeast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либо их уполномоченные  представители (далее - заявители), обратившиеся с заявлением о предоставлении муниципальной услуги.</w:t>
            </w:r>
          </w:p>
          <w:p w:rsidR="00B25C8F" w:rsidRDefault="00B25C8F">
            <w:pPr>
              <w:jc w:val="both"/>
              <w:rPr>
                <w:color w:val="00000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документ,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B25C8F" w:rsidRDefault="00B25C8F">
            <w:pPr>
              <w:jc w:val="both"/>
              <w:rPr>
                <w:color w:val="00000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pStyle w:val="p5"/>
              <w:shd w:val="clear" w:color="auto" w:fill="FFFFFF"/>
              <w:spacing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 предоставляются на русском языке.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составленным на ином языке должны быть приобщен их перевод на русский язык,  заверенный нотариально.</w:t>
            </w:r>
          </w:p>
          <w:p w:rsidR="00B25C8F" w:rsidRDefault="00B25C8F">
            <w:pPr>
              <w:pStyle w:val="p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заполняется заявителем рукописным или машинописным способом. В случае если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      </w:r>
          </w:p>
          <w:p w:rsidR="00B25C8F" w:rsidRDefault="00B25C8F">
            <w:pPr>
              <w:pStyle w:val="p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документах не должно быть подчисток, приписок, зачеркнутых слов и иных не оговоренных в них исправлений.</w:t>
            </w:r>
          </w:p>
          <w:p w:rsidR="00B25C8F" w:rsidRDefault="00B25C8F">
            <w:pPr>
              <w:spacing w:line="100" w:lineRule="atLeast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Тексты на документах, полученных посредством ксерокопирования, должны быть разборчивы.</w:t>
            </w:r>
          </w:p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наличие</w:t>
            </w:r>
          </w:p>
          <w:p w:rsidR="00B25C8F" w:rsidRDefault="00B25C8F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B25C8F" w:rsidRDefault="00B25C8F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B25C8F" w:rsidRDefault="00B25C8F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B25C8F" w:rsidRDefault="00B25C8F">
            <w:pPr>
              <w:jc w:val="center"/>
              <w:rPr>
                <w:color w:val="000000"/>
              </w:rPr>
            </w:pPr>
          </w:p>
        </w:tc>
      </w:tr>
    </w:tbl>
    <w:p w:rsidR="00B25C8F" w:rsidRDefault="00B25C8F" w:rsidP="00B25C8F">
      <w:pPr>
        <w:rPr>
          <w:b/>
        </w:rPr>
      </w:pPr>
    </w:p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B25C8F" w:rsidRDefault="00B25C8F" w:rsidP="00B25C8F">
      <w:pPr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23"/>
        <w:gridCol w:w="3217"/>
        <w:gridCol w:w="2857"/>
        <w:gridCol w:w="2023"/>
        <w:gridCol w:w="1817"/>
        <w:gridCol w:w="1473"/>
        <w:gridCol w:w="1388"/>
      </w:tblGrid>
      <w:tr w:rsidR="00B25C8F" w:rsidTr="00B25C8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№</w:t>
            </w:r>
          </w:p>
          <w:p w:rsidR="00B25C8F" w:rsidRDefault="00B25C8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Категория документа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Количество необходимых экземпляров документа с указанием подлинник / копия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Документ, предоставляемый по условию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Форма (шаблон) документа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Образец документа/ заполнения документа</w:t>
            </w:r>
          </w:p>
        </w:tc>
      </w:tr>
      <w:tr w:rsidR="00B25C8F" w:rsidTr="00B25C8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8</w:t>
            </w:r>
          </w:p>
        </w:tc>
      </w:tr>
      <w:tr w:rsidR="00B25C8F" w:rsidTr="00B25C8F">
        <w:trPr>
          <w:trHeight w:val="43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</w:pPr>
            <w:r>
              <w:t xml:space="preserve">Заявление; </w:t>
            </w:r>
          </w:p>
          <w:p w:rsidR="00B25C8F" w:rsidRDefault="00B25C8F">
            <w:pPr>
              <w:jc w:val="both"/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spacing w:line="100" w:lineRule="atLeast"/>
              <w:jc w:val="both"/>
            </w:pPr>
            <w:r>
              <w:t xml:space="preserve">Заявление в письменной форме или форме электронного документа </w:t>
            </w:r>
          </w:p>
          <w:p w:rsidR="00B25C8F" w:rsidRDefault="00B25C8F">
            <w:pPr>
              <w:spacing w:line="100" w:lineRule="atLeast"/>
              <w:jc w:val="both"/>
            </w:pPr>
          </w:p>
          <w:p w:rsidR="00B25C8F" w:rsidRDefault="00B25C8F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25C8F" w:rsidRDefault="00B25C8F">
            <w:pPr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ind w:firstLine="567"/>
              <w:jc w:val="both"/>
            </w:pPr>
            <w: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B25C8F" w:rsidRDefault="00B25C8F"/>
          <w:p w:rsidR="00B25C8F" w:rsidRDefault="00B25C8F">
            <w:pPr>
              <w:jc w:val="both"/>
            </w:pPr>
            <w:r>
              <w:t xml:space="preserve">.Прилагаемые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  <w:p w:rsidR="00B25C8F" w:rsidRDefault="00B25C8F"/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autoSpaceDE w:val="0"/>
              <w:autoSpaceDN w:val="0"/>
              <w:adjustRightInd w:val="0"/>
              <w:jc w:val="both"/>
            </w:pPr>
            <w:r>
      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форме </w:t>
            </w:r>
            <w:proofErr w:type="gramStart"/>
            <w:r>
              <w:rPr>
                <w:color w:val="000000"/>
              </w:rPr>
              <w:t>согласно приложения</w:t>
            </w:r>
            <w:proofErr w:type="gramEnd"/>
            <w:r>
              <w:rPr>
                <w:color w:val="000000"/>
              </w:rPr>
              <w:t xml:space="preserve"> № 1</w:t>
            </w:r>
          </w:p>
          <w:p w:rsidR="00B25C8F" w:rsidRDefault="00B25C8F">
            <w:pPr>
              <w:ind w:firstLine="360"/>
              <w:jc w:val="both"/>
            </w:pPr>
          </w:p>
          <w:p w:rsidR="00B25C8F" w:rsidRDefault="00B25C8F">
            <w:pPr>
              <w:ind w:firstLine="360"/>
              <w:jc w:val="both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-</w:t>
            </w:r>
          </w:p>
        </w:tc>
      </w:tr>
    </w:tbl>
    <w:p w:rsidR="00B25C8F" w:rsidRDefault="00B25C8F" w:rsidP="00B25C8F">
      <w:pPr>
        <w:rPr>
          <w:b/>
        </w:rPr>
      </w:pPr>
    </w:p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25C8F" w:rsidRDefault="00B25C8F" w:rsidP="00B25C8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711"/>
        <w:gridCol w:w="1711"/>
        <w:gridCol w:w="1669"/>
        <w:gridCol w:w="1668"/>
        <w:gridCol w:w="1215"/>
        <w:gridCol w:w="1703"/>
        <w:gridCol w:w="1703"/>
        <w:gridCol w:w="1703"/>
      </w:tblGrid>
      <w:tr w:rsidR="00B25C8F" w:rsidTr="00B25C8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Перечень и состав сведений, запрашиваемых</w:t>
            </w:r>
          </w:p>
          <w:p w:rsidR="00B25C8F" w:rsidRDefault="00B25C8F">
            <w:pPr>
              <w:jc w:val="center"/>
            </w:pPr>
            <w:r>
              <w:t xml:space="preserve">в рамках межведомственного </w:t>
            </w:r>
            <w:proofErr w:type="spellStart"/>
            <w:r>
              <w:t>информациионного</w:t>
            </w:r>
            <w:proofErr w:type="spellEnd"/>
            <w:r>
              <w:t xml:space="preserve"> взаимодействия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Наименование органа (организации), направляющег</w:t>
            </w:r>
            <w:proofErr w:type="gramStart"/>
            <w:r>
              <w:t>о(</w:t>
            </w:r>
            <w:proofErr w:type="gramEnd"/>
            <w:r>
              <w:t>ей) межведомственный запрос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ей) направляется  межведомственный запрос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rPr>
                <w:lang w:val="en-US"/>
              </w:rPr>
              <w:t>SID</w:t>
            </w:r>
            <w:r>
              <w:t xml:space="preserve"> электронного сервиса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Форма (шаблон) межведомственного запроса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Образец заполнения формы</w:t>
            </w:r>
          </w:p>
          <w:p w:rsidR="00B25C8F" w:rsidRDefault="00B25C8F">
            <w:pPr>
              <w:jc w:val="center"/>
            </w:pPr>
            <w:r>
              <w:t>межведомственного запроса</w:t>
            </w:r>
          </w:p>
        </w:tc>
      </w:tr>
      <w:tr w:rsidR="00B25C8F" w:rsidTr="00B25C8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9</w:t>
            </w:r>
          </w:p>
        </w:tc>
      </w:tr>
      <w:tr w:rsidR="00B25C8F" w:rsidTr="00B25C8F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spacing w:line="240" w:lineRule="atLeast"/>
              <w:jc w:val="center"/>
            </w:pPr>
            <w:r>
              <w:t>нет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spacing w:line="100" w:lineRule="atLeast"/>
              <w:jc w:val="both"/>
            </w:pPr>
            <w:r>
              <w:t>- выписка из Единого государственного реестра прав на недвижимое имущество и сделок с ним на земельный участок, права на которые зарегистрированы в Едином государственном реестре прав на недвижимое имущество и сделок с ним;</w:t>
            </w:r>
          </w:p>
          <w:p w:rsidR="00B25C8F" w:rsidRDefault="00B25C8F">
            <w:pPr>
              <w:spacing w:line="100" w:lineRule="atLeast"/>
              <w:jc w:val="both"/>
            </w:pPr>
            <w:r>
              <w:lastRenderedPageBreak/>
              <w:tab/>
      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</w:t>
            </w:r>
            <w:r>
              <w:lastRenderedPageBreak/>
              <w:t>предпринимателе, являющемся заявителем;</w:t>
            </w:r>
          </w:p>
          <w:p w:rsidR="00B25C8F" w:rsidRDefault="00B25C8F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- кадастровый паспорт земельного участка (при наличии)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spacing w:line="100" w:lineRule="atLeast"/>
              <w:jc w:val="both"/>
            </w:pPr>
            <w:r>
              <w:lastRenderedPageBreak/>
              <w:t>- выписка из Единого государственного реестра прав на недвижимое имущество и сделок с ним на земельный участок, права на которые зарегистрированы в Едином государственном реестре прав на недвижимое имущество и сделок с ним;</w:t>
            </w:r>
          </w:p>
          <w:p w:rsidR="00B25C8F" w:rsidRDefault="00B25C8F">
            <w:pPr>
              <w:spacing w:line="100" w:lineRule="atLeast"/>
              <w:jc w:val="both"/>
            </w:pPr>
            <w:r>
              <w:lastRenderedPageBreak/>
              <w:tab/>
      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</w:t>
            </w:r>
            <w:r>
              <w:lastRenderedPageBreak/>
              <w:t>предпринимателе, являющемся заявителем;</w:t>
            </w:r>
          </w:p>
          <w:p w:rsidR="00B25C8F" w:rsidRDefault="00B25C8F">
            <w:pPr>
              <w:spacing w:line="240" w:lineRule="atLeast"/>
              <w:jc w:val="center"/>
            </w:pPr>
            <w:r>
              <w:tab/>
              <w:t>- кадастровый паспорт земельного участка (при наличии)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spacing w:line="240" w:lineRule="atLeast"/>
            </w:pPr>
            <w:r>
              <w:rPr>
                <w:color w:val="000000"/>
              </w:rPr>
              <w:lastRenderedPageBreak/>
              <w:t xml:space="preserve">ОМСУ  или ОБУ «МФЦ» </w:t>
            </w:r>
            <w:r>
              <w:t xml:space="preserve">Пристенского района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spacing w:line="240" w:lineRule="atLeast"/>
              <w:jc w:val="center"/>
            </w:pPr>
            <w:r>
              <w:t xml:space="preserve">Управление Федеральной службы государственной регистрации, кадастра и картографии по Курской области (далее – Росреестр), </w:t>
            </w:r>
            <w:r>
              <w:rPr>
                <w:bCs/>
              </w:rPr>
              <w:t xml:space="preserve">Инспекция Федеральной налоговой службы по г. Курску </w:t>
            </w:r>
            <w:r>
              <w:t xml:space="preserve">(далее – ФНС), </w:t>
            </w:r>
          </w:p>
          <w:p w:rsidR="00B25C8F" w:rsidRDefault="00B25C8F">
            <w:pPr>
              <w:spacing w:line="240" w:lineRule="atLeast"/>
              <w:jc w:val="center"/>
            </w:pPr>
            <w:r>
              <w:t xml:space="preserve">Комитет по </w:t>
            </w:r>
            <w:r>
              <w:lastRenderedPageBreak/>
              <w:t>культуре Курской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spacing w:line="240" w:lineRule="atLeast"/>
              <w:jc w:val="center"/>
            </w:pPr>
            <w:r>
              <w:lastRenderedPageBreak/>
              <w:t>0003525</w:t>
            </w:r>
          </w:p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>
            <w:r>
              <w:t>0003564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ОМСУ или ОБУ «МФЦ» в течение трех рабочих дней с момента получения заявления, формирует и направляет запросы в государственные органы, организации, участвующие в предоставлении муниципальной услуги. </w:t>
            </w:r>
            <w:r>
              <w:rPr>
                <w:color w:val="000000"/>
              </w:rPr>
              <w:lastRenderedPageBreak/>
      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spacing w:line="24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Запрос осуществляется посредством</w:t>
            </w:r>
            <w:r>
              <w:rPr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СМЭВ»</w:t>
            </w:r>
          </w:p>
          <w:p w:rsidR="00B25C8F" w:rsidRDefault="00B25C8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spacing w:line="240" w:lineRule="atLeast"/>
              <w:jc w:val="center"/>
            </w:pPr>
            <w:r>
              <w:t>нет</w:t>
            </w:r>
          </w:p>
          <w:p w:rsidR="00B25C8F" w:rsidRDefault="00B25C8F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B25C8F" w:rsidRDefault="00B25C8F" w:rsidP="00B25C8F">
      <w:pPr>
        <w:jc w:val="both"/>
        <w:rPr>
          <w:b/>
        </w:rPr>
      </w:pPr>
    </w:p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  <w:r>
        <w:rPr>
          <w:b/>
        </w:rPr>
        <w:t>Раздел 6. Результат «подуслуги»</w:t>
      </w:r>
    </w:p>
    <w:p w:rsidR="00B25C8F" w:rsidRDefault="00B25C8F" w:rsidP="00B25C8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676"/>
        <w:gridCol w:w="2595"/>
        <w:gridCol w:w="1955"/>
        <w:gridCol w:w="1496"/>
        <w:gridCol w:w="1484"/>
        <w:gridCol w:w="2065"/>
        <w:gridCol w:w="1039"/>
        <w:gridCol w:w="1038"/>
      </w:tblGrid>
      <w:tr w:rsidR="00B25C8F" w:rsidTr="00B25C8F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№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Документ/документы, являющиеся результатом «подуслуги»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Требования к документу/документам, являющимся результатом «подуслуги»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 xml:space="preserve">Характеристика </w:t>
            </w:r>
          </w:p>
          <w:p w:rsidR="00B25C8F" w:rsidRDefault="00B25C8F">
            <w:pPr>
              <w:jc w:val="center"/>
            </w:pPr>
            <w:proofErr w:type="gramStart"/>
            <w:r>
              <w:t>результата (положительный/</w:t>
            </w:r>
            <w:proofErr w:type="gramEnd"/>
          </w:p>
          <w:p w:rsidR="00B25C8F" w:rsidRDefault="00B25C8F">
            <w:pPr>
              <w:jc w:val="center"/>
            </w:pPr>
            <w:r>
              <w:t>отрицательный)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Форма документа/</w:t>
            </w:r>
          </w:p>
          <w:p w:rsidR="00B25C8F" w:rsidRDefault="00B25C8F">
            <w:pPr>
              <w:jc w:val="center"/>
            </w:pPr>
            <w:r>
              <w:t>документов,  являющимся результатом «подуслуги»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Образец документа/</w:t>
            </w:r>
          </w:p>
          <w:p w:rsidR="00B25C8F" w:rsidRDefault="00B25C8F">
            <w:pPr>
              <w:jc w:val="center"/>
            </w:pPr>
            <w:r>
              <w:t>документов,  являющихся результатом «подуслуги»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Способ получения результата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Срок хранения невостребованных заявителем результатов</w:t>
            </w:r>
          </w:p>
        </w:tc>
      </w:tr>
      <w:tr w:rsidR="00B25C8F" w:rsidTr="00B25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8F" w:rsidRDefault="00B25C8F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в органе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в МФЦ</w:t>
            </w:r>
          </w:p>
        </w:tc>
      </w:tr>
      <w:tr w:rsidR="00B25C8F" w:rsidTr="00B25C8F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9</w:t>
            </w:r>
          </w:p>
        </w:tc>
      </w:tr>
      <w:tr w:rsidR="00B25C8F" w:rsidTr="00B25C8F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  <w:rPr>
                <w:rFonts w:eastAsia="Batang"/>
              </w:rPr>
            </w:pPr>
            <w:r>
              <w:t>- </w:t>
            </w:r>
            <w:r>
              <w:rPr>
                <w:rFonts w:eastAsia="Batang"/>
              </w:rPr>
              <w:t xml:space="preserve">постановление   Администрации </w:t>
            </w:r>
            <w:r w:rsidR="00735A7F">
              <w:rPr>
                <w:rFonts w:eastAsia="Batang"/>
              </w:rPr>
              <w:t xml:space="preserve">Сазановского </w:t>
            </w:r>
            <w:proofErr w:type="spellStart"/>
            <w:r w:rsidR="00735A7F">
              <w:rPr>
                <w:rFonts w:eastAsia="Batang"/>
              </w:rPr>
              <w:t>сельсовета</w:t>
            </w:r>
            <w:r>
              <w:rPr>
                <w:rFonts w:eastAsia="Batang"/>
              </w:rPr>
              <w:t>Пристенского</w:t>
            </w:r>
            <w:proofErr w:type="spellEnd"/>
            <w:r>
              <w:rPr>
                <w:rFonts w:eastAsia="Batang"/>
              </w:rPr>
              <w:t xml:space="preserve"> района Курской области о п</w:t>
            </w:r>
            <w:r>
              <w:t xml:space="preserve">редоставлении земельного участка, находящегося в государственной или </w:t>
            </w:r>
            <w:r>
              <w:lastRenderedPageBreak/>
              <w:t xml:space="preserve">муниципальной собственности, в постоянное (бессрочное) пользование </w:t>
            </w:r>
            <w:r>
              <w:rPr>
                <w:rFonts w:eastAsia="Batang"/>
              </w:rPr>
              <w:t xml:space="preserve"> </w:t>
            </w:r>
          </w:p>
          <w:p w:rsidR="00B25C8F" w:rsidRDefault="00B25C8F">
            <w:pPr>
              <w:pStyle w:val="ConsPlusNormal0"/>
              <w:spacing w:before="120"/>
              <w:ind w:left="36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B25C8F" w:rsidRDefault="00B25C8F">
            <w:pPr>
              <w:pStyle w:val="ConsPlusNormal0"/>
              <w:spacing w:before="120"/>
              <w:ind w:left="3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</w:pPr>
            <w:proofErr w:type="gramStart"/>
            <w:r>
              <w:rPr>
                <w:bCs/>
              </w:rPr>
              <w:t xml:space="preserve">Муниципальная  услуга  считается  предоставленной с момента, когда заявителю выданы либо высланы  надлежащими средствами </w:t>
            </w:r>
            <w:r>
              <w:rPr>
                <w:bCs/>
              </w:rPr>
              <w:lastRenderedPageBreak/>
              <w:t>связи следующие документы:</w:t>
            </w:r>
            <w:r>
              <w:t xml:space="preserve"> </w:t>
            </w:r>
            <w:r>
              <w:rPr>
                <w:rFonts w:eastAsia="Batang"/>
              </w:rPr>
              <w:t xml:space="preserve">постановление   Администрации </w:t>
            </w:r>
            <w:r w:rsidR="00735A7F">
              <w:rPr>
                <w:rFonts w:eastAsia="Batang"/>
              </w:rPr>
              <w:t xml:space="preserve">Сазановского сельсовета </w:t>
            </w:r>
            <w:r>
              <w:rPr>
                <w:rFonts w:eastAsia="Batang"/>
              </w:rPr>
              <w:t>Пристенского района Курской области о п</w:t>
            </w:r>
            <w:r>
              <w:t xml:space="preserve">редоставлении  земельного участка, находящегося в государственной или муниципальной собственности, в постоянное (бессрочное) пользование </w:t>
            </w:r>
            <w:r>
              <w:rPr>
                <w:rFonts w:eastAsia="Batang"/>
              </w:rPr>
              <w:t xml:space="preserve"> </w:t>
            </w:r>
            <w:proofErr w:type="gramEnd"/>
          </w:p>
          <w:p w:rsidR="00B25C8F" w:rsidRDefault="00B25C8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pStyle w:val="ConsPlusNormal0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ОМСУ, на бумажном носителе;</w:t>
            </w:r>
          </w:p>
          <w:p w:rsidR="00B25C8F" w:rsidRDefault="00B25C8F">
            <w:pPr>
              <w:pStyle w:val="ConsPlusNormal0"/>
              <w:spacing w:before="120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 на бумажном носителе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B25C8F" w:rsidRDefault="00B25C8F">
            <w:pPr>
              <w:pStyle w:val="ConsPlusNormal0"/>
              <w:spacing w:before="120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портала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муниципальных услуг в виде электронных документов;</w:t>
            </w:r>
          </w:p>
          <w:p w:rsidR="00B25C8F" w:rsidRDefault="00B25C8F">
            <w:pPr>
              <w:pStyle w:val="ConsPlusNormal0"/>
              <w:spacing w:before="120"/>
              <w:ind w:left="78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нет</w:t>
            </w:r>
          </w:p>
        </w:tc>
      </w:tr>
    </w:tbl>
    <w:p w:rsidR="00B25C8F" w:rsidRDefault="00B25C8F" w:rsidP="00B25C8F">
      <w:pPr>
        <w:rPr>
          <w:b/>
        </w:rPr>
      </w:pPr>
    </w:p>
    <w:p w:rsidR="00B25C8F" w:rsidRDefault="00B25C8F" w:rsidP="00B25C8F">
      <w:pPr>
        <w:jc w:val="center"/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B25C8F" w:rsidRDefault="00B25C8F" w:rsidP="00B25C8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24"/>
        <w:gridCol w:w="3632"/>
        <w:gridCol w:w="2659"/>
        <w:gridCol w:w="1932"/>
        <w:gridCol w:w="2195"/>
        <w:gridCol w:w="1604"/>
      </w:tblGrid>
      <w:tr w:rsidR="00B25C8F" w:rsidTr="00B25C8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№</w:t>
            </w:r>
          </w:p>
          <w:p w:rsidR="00B25C8F" w:rsidRDefault="00B25C8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Наименование процедуры процесса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Сроки исполнения процедуры процесса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Исполнитель процедуры процесса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B25C8F" w:rsidTr="00B25C8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7</w:t>
            </w:r>
          </w:p>
        </w:tc>
      </w:tr>
      <w:tr w:rsidR="00B25C8F" w:rsidTr="00B25C8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center"/>
            </w:pPr>
            <w:r>
              <w:lastRenderedPageBreak/>
              <w:t>1</w:t>
            </w: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rPr>
                <w:b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 заявления 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редоставлении  земельного участка, находящегося в государственной или муниципальной собственности, в постоянное (бессрочное) пользование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услуги;</w:t>
            </w: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предоставлении муниципальной услуги и оформление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B25C8F" w:rsidRDefault="00B25C8F">
            <w:pPr>
              <w:pStyle w:val="a5"/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оказания муниципальной услуги является письменное заявление о предоставлении земельного участка, находящегося в государственной  (или: муниципальной) собственности, без проведения торгов  с приложением пакета документов, необходимого для исполнения муниципальной услуги, в соответствии с подразделом 2.6. административного регламента.</w:t>
            </w:r>
          </w:p>
          <w:p w:rsidR="00B25C8F" w:rsidRDefault="00B25C8F">
            <w:pPr>
              <w:spacing w:line="1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  </w:t>
            </w:r>
            <w:proofErr w:type="gramStart"/>
            <w:r>
              <w:t>Заявление с приложением комплекта документов представляется в письменном виде, образец заявления (приложение 3 к Регламенту) можно получить в администрации сельсовета, а в электронном – на официальном сайте администрации  сельсовета, официальном сайте многофункционального центра, официальном сайте Администрации Курской области, Портале государственных и муниципальных услуг (функций) Курской области.</w:t>
            </w:r>
            <w:proofErr w:type="gramEnd"/>
          </w:p>
          <w:p w:rsidR="00B25C8F" w:rsidRDefault="00B25C8F">
            <w:pPr>
              <w:spacing w:line="1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      2) п</w:t>
            </w:r>
            <w:r>
              <w:t xml:space="preserve">ри получении заявления со всеми необходимыми </w:t>
            </w:r>
            <w:r>
              <w:lastRenderedPageBreak/>
              <w:t>документами специалист администрации сельсовета или МФЦ проверяет наличие документов, необходимых для предоставления муниципальной услуги;</w:t>
            </w:r>
          </w:p>
          <w:p w:rsidR="00B25C8F" w:rsidRDefault="00B25C8F">
            <w:pPr>
              <w:spacing w:line="100" w:lineRule="atLeast"/>
              <w:jc w:val="both"/>
            </w:pPr>
            <w:r>
              <w:rPr>
                <w:rFonts w:eastAsia="Arial"/>
              </w:rPr>
              <w:t xml:space="preserve">      3)  </w:t>
            </w:r>
            <w:r>
      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>4) вносит запись о приеме заявления в Журнал регистрации входящей документации администрации сельсовета.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 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>Поступившие по почте документы регистрируются специалистом в день поступления.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 xml:space="preserve">Результатом административной процедуры является регистрация заявления о предоставлении муниципальной услуги со всеми </w:t>
            </w:r>
            <w:r>
              <w:lastRenderedPageBreak/>
              <w:t xml:space="preserve">необходимыми документами. </w:t>
            </w:r>
          </w:p>
          <w:p w:rsidR="00B25C8F" w:rsidRDefault="00B25C8F">
            <w:pPr>
              <w:spacing w:line="100" w:lineRule="atLeast"/>
              <w:jc w:val="both"/>
              <w:rPr>
                <w:b/>
                <w:bCs/>
              </w:rPr>
            </w:pPr>
            <w:r>
              <w:t>Способ фиксации результата – внесение записи в Журнал регистрации входящей документации.</w:t>
            </w:r>
          </w:p>
          <w:p w:rsidR="00B25C8F" w:rsidRDefault="00B25C8F">
            <w:pPr>
              <w:spacing w:line="100" w:lineRule="atLeast"/>
              <w:ind w:firstLine="708"/>
              <w:jc w:val="both"/>
            </w:pPr>
            <w:r>
              <w:t>Основанием начала административной процедуры является непредставление заявителем по собственной инициативе документов, указанных в пункте 2.7. настоящего Регламента.</w:t>
            </w:r>
          </w:p>
          <w:p w:rsidR="00B25C8F" w:rsidRDefault="00B25C8F">
            <w:pPr>
              <w:pStyle w:val="p13"/>
              <w:shd w:val="clear" w:color="auto" w:fill="FFFFFF"/>
              <w:spacing w:before="28" w:after="28"/>
              <w:jc w:val="both"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t>Должностное лицо администрации сельсовета или ОБУ «МФЦ» в течение трех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рабочих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t>дней  с момента получения заявления с пакетом документов, указанных в приложении 3 настоящего Регламента,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формирует и направляет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запросы в государственные органы, </w:t>
            </w:r>
            <w:r>
              <w:rPr>
                <w:rStyle w:val="s8"/>
                <w:rFonts w:ascii="Times New Roman" w:hAnsi="Times New Roman" w:cs="Times New Roman"/>
                <w:color w:val="auto"/>
                <w:sz w:val="24"/>
                <w:szCs w:val="24"/>
              </w:rPr>
              <w:t>органы местного самоуправления и иные организации,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 располагающие документами (сведениями) необходимыми для</w:t>
            </w:r>
            <w:r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предоставления муниципальной услуги.</w:t>
            </w:r>
          </w:p>
          <w:p w:rsidR="00B25C8F" w:rsidRDefault="00B25C8F">
            <w:pPr>
              <w:pStyle w:val="p13"/>
              <w:shd w:val="clear" w:color="auto" w:fill="FFFFFF"/>
              <w:spacing w:before="28" w:after="28"/>
              <w:jc w:val="both"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Направление межведомственного запроса осуществляется  с использованием единой системы </w:t>
            </w:r>
            <w:r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межведомственного электронного взаимодействия, иными способами, не противоречащими законодательству.</w:t>
            </w:r>
          </w:p>
          <w:p w:rsidR="00B25C8F" w:rsidRDefault="00B25C8F">
            <w:pPr>
              <w:pStyle w:val="p13"/>
              <w:shd w:val="clear" w:color="auto" w:fill="FFFFFF"/>
              <w:spacing w:before="28" w:after="28"/>
              <w:jc w:val="both"/>
            </w:pPr>
            <w:r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Style w:val="s1"/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  <w:t>Специалист, предоставляющий услугу, определяет способ направления запроса и в установленный срок осуществляет его направление.</w:t>
            </w:r>
          </w:p>
          <w:p w:rsidR="00B25C8F" w:rsidRDefault="00B25C8F">
            <w:pPr>
              <w:spacing w:line="100" w:lineRule="atLeast"/>
              <w:jc w:val="both"/>
            </w:pPr>
          </w:p>
          <w:p w:rsidR="00B25C8F" w:rsidRDefault="00B25C8F">
            <w:pPr>
              <w:spacing w:line="100" w:lineRule="atLeast"/>
              <w:jc w:val="both"/>
            </w:pPr>
            <w:r>
              <w:tab/>
              <w:t>При направлении запроса с использованием единой системы межведомственного электронного взаимодействия запрос формируется в электронном виде.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>При направлении запроса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 xml:space="preserve"> Срок подготовки и направления ответа на запрос не может превышать 5 рабочих дней с момента поступления </w:t>
            </w:r>
            <w:r>
              <w:lastRenderedPageBreak/>
              <w:t>требования к органу (организации), предоставляющему документ и (или) информацию.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сельсовета или Многофункциональном центре.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>Ответ на запрос регистрируется в установленном порядке.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>При получении ответа на запрос, должностное лицо администрации сельсовета, приобщает полученный ответ к документам, представленным заявителем.</w:t>
            </w:r>
          </w:p>
          <w:p w:rsidR="00B25C8F" w:rsidRDefault="00B25C8F">
            <w:pPr>
              <w:spacing w:line="100" w:lineRule="atLeast"/>
              <w:jc w:val="both"/>
            </w:pPr>
            <w:r>
              <w:tab/>
              <w:t xml:space="preserve">Результат административной процедуры – получение ответа на межведомственный запрос. </w:t>
            </w:r>
          </w:p>
          <w:p w:rsidR="00B25C8F" w:rsidRDefault="00B25C8F">
            <w:pPr>
              <w:spacing w:line="100" w:lineRule="atLeast"/>
              <w:jc w:val="both"/>
            </w:pPr>
            <w:r>
              <w:t>Срок передачи заявления и документов, указанных в пунктах 2.6 и 2.7. из МФЦ в Администрацию - в течение 1 рабочего дня после получения ответа на межведомственный запрос.</w:t>
            </w:r>
          </w:p>
          <w:p w:rsidR="00B25C8F" w:rsidRDefault="00B25C8F">
            <w:pPr>
              <w:spacing w:line="100" w:lineRule="atLeast"/>
              <w:jc w:val="both"/>
            </w:pPr>
            <w:r>
              <w:rPr>
                <w:rFonts w:eastAsia="Arial"/>
              </w:rPr>
              <w:lastRenderedPageBreak/>
              <w:t xml:space="preserve">       </w:t>
            </w:r>
            <w:r>
              <w:t>Основанием для начала административной процедуры является принятие решения о формировании результата муниципальной услуги.</w:t>
            </w:r>
          </w:p>
          <w:p w:rsidR="00B25C8F" w:rsidRDefault="00B25C8F">
            <w:pPr>
              <w:spacing w:line="100" w:lineRule="atLeast"/>
              <w:ind w:firstLine="708"/>
              <w:jc w:val="both"/>
            </w:pPr>
            <w:r>
              <w:t xml:space="preserve">В случае отсутствия оснований для отказа в предоставлении услуги специалист администрации сельсовета оформляет в порядке, установленном Земельным кодексом и настоящим Регламентом, специалист администрации сельсовета готовит постановление администрации сельсовета о предоставлении земельного участка, находящегося в государственной или муниципальной собственности, в постоянное (бессрочное) пользование. </w:t>
            </w:r>
          </w:p>
          <w:p w:rsidR="00B25C8F" w:rsidRDefault="00B25C8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сельсовета представляет постановление о предоставлении земельного участка, находящегося в государственной или муниципальной собственности, в постоянное (бессрочное) пользование главе администрации сельсовета  или лицу, исполняющему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обязанности, для подписания в срок не позднее, чем за два дня до истечения установленного срока рассмотрения заявления о предоставлении земельного участка, находящегося в государственной (или: муниципальной) собственности, без проведения торгов.</w:t>
            </w:r>
            <w:proofErr w:type="gramEnd"/>
          </w:p>
          <w:p w:rsidR="00B25C8F" w:rsidRDefault="00B25C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случае принятия решения об отказе в предоставлении земельного участка, находящегося в государственной (или: муниципальной) собственности,</w:t>
            </w:r>
          </w:p>
          <w:p w:rsidR="00B25C8F" w:rsidRDefault="00B25C8F">
            <w:pPr>
              <w:spacing w:line="100" w:lineRule="atLeast"/>
              <w:jc w:val="both"/>
            </w:pPr>
            <w:r>
              <w:rPr>
                <w:rFonts w:eastAsia="Arial"/>
              </w:rPr>
              <w:t xml:space="preserve"> </w:t>
            </w:r>
            <w:r>
              <w:t>без проведения торгов специалист передает уведомление об отказе (с указанием причин отказа) главе  администрации сельсовета  или лицу, исполняющему его обязанности, для подписания.</w:t>
            </w:r>
          </w:p>
          <w:p w:rsidR="00B25C8F" w:rsidRDefault="00B25C8F">
            <w:pPr>
              <w:spacing w:line="100" w:lineRule="atLeast"/>
              <w:ind w:firstLine="567"/>
              <w:jc w:val="both"/>
            </w:pPr>
            <w:r>
      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      </w:r>
          </w:p>
          <w:p w:rsidR="00B25C8F" w:rsidRDefault="00B25C8F">
            <w:pPr>
              <w:spacing w:line="100" w:lineRule="atLeast"/>
              <w:ind w:firstLine="567"/>
              <w:jc w:val="both"/>
            </w:pPr>
            <w:r>
              <w:t xml:space="preserve">Специалист соответствующего отдела МФЦ не позднее дня, следующего за днем поступления к нему документов, информирует </w:t>
            </w:r>
            <w:r>
              <w:lastRenderedPageBreak/>
              <w:t>заявителя о необходимости получения подготовленных документов (способом, указанным в заявлении).</w:t>
            </w:r>
          </w:p>
          <w:p w:rsidR="00B25C8F" w:rsidRDefault="00B25C8F">
            <w:pPr>
              <w:spacing w:line="100" w:lineRule="atLeast"/>
              <w:ind w:firstLine="708"/>
              <w:jc w:val="both"/>
            </w:pPr>
            <w:r>
      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      </w:r>
          </w:p>
          <w:p w:rsidR="00B25C8F" w:rsidRDefault="00B25C8F">
            <w:pPr>
              <w:spacing w:line="100" w:lineRule="atLeast"/>
              <w:ind w:firstLine="720"/>
              <w:jc w:val="both"/>
              <w:rPr>
                <w:rFonts w:eastAsia="Arial"/>
              </w:rPr>
            </w:pPr>
            <w:r>
              <w:t>Процедура заканчивается выдачей заявителю постановления администрации сельсовета о предоставлении земельного участка, находящегося в государственной или муниципальной собственности, в постоянное (бессрочное) пользование.</w:t>
            </w:r>
          </w:p>
          <w:p w:rsidR="00B25C8F" w:rsidRDefault="00B25C8F">
            <w:pPr>
              <w:spacing w:line="100" w:lineRule="atLeast"/>
              <w:ind w:firstLine="567"/>
              <w:jc w:val="both"/>
            </w:pPr>
            <w:r>
              <w:rPr>
                <w:rFonts w:eastAsia="Arial"/>
              </w:rPr>
              <w:t xml:space="preserve">  </w:t>
            </w:r>
            <w:r>
              <w:t>При принятии отрицательного решения:</w:t>
            </w:r>
          </w:p>
          <w:p w:rsidR="00B25C8F" w:rsidRDefault="00B25C8F">
            <w:pPr>
              <w:spacing w:line="100" w:lineRule="atLeast"/>
              <w:ind w:firstLine="567"/>
              <w:jc w:val="both"/>
            </w:pPr>
            <w:r>
              <w:t>уведомление об отказе в предоставлении муниципальной услуги.</w:t>
            </w:r>
          </w:p>
          <w:p w:rsidR="00B25C8F" w:rsidRDefault="00B25C8F">
            <w:pPr>
              <w:spacing w:line="100" w:lineRule="atLeast"/>
              <w:ind w:firstLine="708"/>
              <w:jc w:val="both"/>
            </w:pPr>
            <w:r>
              <w:t>Фактом, подтверждающим получение результата услуги, является наличие подписи заявителя в журнале исходящей корреспонденции.</w:t>
            </w:r>
          </w:p>
          <w:p w:rsidR="00B25C8F" w:rsidRDefault="00B25C8F">
            <w:pPr>
              <w:spacing w:line="100" w:lineRule="atLeast"/>
              <w:ind w:firstLine="708"/>
              <w:jc w:val="both"/>
            </w:pPr>
            <w:r>
              <w:lastRenderedPageBreak/>
      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      </w:r>
          </w:p>
          <w:p w:rsidR="00B25C8F" w:rsidRDefault="00B25C8F">
            <w:pPr>
              <w:spacing w:line="100" w:lineRule="atLeast"/>
              <w:ind w:firstLine="708"/>
              <w:jc w:val="both"/>
              <w:rPr>
                <w:b/>
                <w:bCs/>
              </w:rPr>
            </w:pPr>
            <w:r>
              <w:t>Способ фиксации результата – регистрация документов в журналах регистрации  (уведомления об отказе в предоставлении муниципальной услуги).</w:t>
            </w:r>
          </w:p>
          <w:p w:rsidR="00B25C8F" w:rsidRDefault="00B25C8F">
            <w:pPr>
              <w:spacing w:line="100" w:lineRule="atLeast"/>
              <w:jc w:val="center"/>
              <w:rPr>
                <w:b/>
                <w:bCs/>
              </w:rPr>
            </w:pPr>
          </w:p>
          <w:p w:rsidR="00B25C8F" w:rsidRDefault="00B25C8F">
            <w:pPr>
              <w:ind w:firstLine="357"/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B25C8F" w:rsidRDefault="00B25C8F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Результатом исполнения данной административной процедуры является:</w:t>
            </w:r>
          </w:p>
          <w:p w:rsidR="00B25C8F" w:rsidRDefault="00B25C8F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- прием документов и внесение записи в журнал входящей корреспонденции;</w:t>
            </w:r>
          </w:p>
          <w:p w:rsidR="00B25C8F" w:rsidRDefault="00B25C8F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- отказ в приеме документов.</w:t>
            </w:r>
          </w:p>
          <w:p w:rsidR="00B25C8F" w:rsidRDefault="00B25C8F">
            <w:pPr>
              <w:jc w:val="center"/>
            </w:pPr>
            <w:r>
              <w:t>Фиксацией результата является регистрация заявления в журнале регистрации заявлений;</w:t>
            </w: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jc w:val="center"/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</w:p>
          <w:p w:rsidR="00B25C8F" w:rsidRDefault="00B25C8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трех </w:t>
            </w:r>
            <w:r>
              <w:t>рабочих</w:t>
            </w:r>
            <w:r>
              <w:rPr>
                <w:color w:val="000000"/>
              </w:rPr>
              <w:t xml:space="preserve"> дней с момента получения заявления </w:t>
            </w: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Отделе или Многофункциональном центре.</w:t>
            </w: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 </w:t>
            </w: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  <w:r>
              <w:lastRenderedPageBreak/>
              <w:t xml:space="preserve"> </w:t>
            </w: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</w:p>
          <w:p w:rsidR="00B25C8F" w:rsidRDefault="00B25C8F">
            <w:pPr>
              <w:tabs>
                <w:tab w:val="left" w:pos="540"/>
                <w:tab w:val="left" w:pos="900"/>
              </w:tabs>
              <w:jc w:val="both"/>
            </w:pPr>
            <w:r>
              <w:t>Максимальный  срок  исполнения  действия   составляет  три дня.</w:t>
            </w: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8F" w:rsidRDefault="00B25C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данной административной процедуры один  рабочий день.</w:t>
            </w: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spacing w:line="0" w:lineRule="atLeast"/>
              <w:jc w:val="both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both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</w:pPr>
            <w:r>
              <w:lastRenderedPageBreak/>
              <w:t>Специалист Администрации (ОБУ МФЦ)</w:t>
            </w:r>
          </w:p>
          <w:p w:rsidR="00B25C8F" w:rsidRDefault="00B25C8F">
            <w:pPr>
              <w:jc w:val="both"/>
            </w:pPr>
          </w:p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  <w:r>
              <w:t>Специалист Администрации, (ОБУ МФЦ)</w:t>
            </w: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  <w:r>
              <w:t>Специалист Отдела</w:t>
            </w: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  <w:r>
              <w:t xml:space="preserve">Специалист </w:t>
            </w:r>
            <w:r>
              <w:lastRenderedPageBreak/>
              <w:t>Отдела, (ОБУ МФЦ)</w:t>
            </w: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/>
          <w:p w:rsidR="00B25C8F" w:rsidRDefault="00B25C8F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</w:pPr>
            <w:r>
              <w:lastRenderedPageBreak/>
              <w:t xml:space="preserve">Документационное обеспечение </w:t>
            </w: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FF0000"/>
              </w:rPr>
            </w:pPr>
          </w:p>
          <w:p w:rsidR="00B25C8F" w:rsidRDefault="00B25C8F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Технологическое обеспечение</w:t>
            </w: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color w:val="000000"/>
              </w:rPr>
            </w:pPr>
          </w:p>
          <w:p w:rsidR="00B25C8F" w:rsidRDefault="00B25C8F">
            <w:pPr>
              <w:jc w:val="both"/>
            </w:pPr>
          </w:p>
          <w:p w:rsidR="00B25C8F" w:rsidRDefault="00B25C8F">
            <w:pPr>
              <w:jc w:val="bot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lastRenderedPageBreak/>
              <w:t>Приложение № 2</w:t>
            </w:r>
          </w:p>
        </w:tc>
      </w:tr>
    </w:tbl>
    <w:p w:rsidR="00B25C8F" w:rsidRDefault="00B25C8F" w:rsidP="00B25C8F">
      <w:pPr>
        <w:rPr>
          <w:b/>
        </w:rPr>
      </w:pPr>
    </w:p>
    <w:p w:rsidR="00B25C8F" w:rsidRDefault="00B25C8F" w:rsidP="00B25C8F">
      <w:pPr>
        <w:jc w:val="center"/>
        <w:rPr>
          <w:b/>
        </w:rPr>
      </w:pPr>
    </w:p>
    <w:p w:rsidR="00B25C8F" w:rsidRDefault="00B25C8F" w:rsidP="00B25C8F">
      <w:pPr>
        <w:jc w:val="center"/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974"/>
        <w:gridCol w:w="2307"/>
        <w:gridCol w:w="1947"/>
        <w:gridCol w:w="1856"/>
        <w:gridCol w:w="5386"/>
      </w:tblGrid>
      <w:tr w:rsidR="00B25C8F" w:rsidTr="00B25C8F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Способ записи на прием в орган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25C8F" w:rsidTr="00B25C8F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5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t>6</w:t>
            </w:r>
          </w:p>
        </w:tc>
      </w:tr>
      <w:tr w:rsidR="00B25C8F" w:rsidTr="00B25C8F">
        <w:trPr>
          <w:trHeight w:val="13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электронной форме муниципальная услуга предоставляется с использованием </w:t>
            </w:r>
            <w:r>
              <w:rPr>
                <w:color w:val="000000"/>
              </w:rPr>
              <w:lastRenderedPageBreak/>
      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      </w:r>
          </w:p>
          <w:p w:rsidR="00B25C8F" w:rsidRDefault="00B25C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Получить муниципальную услугу в электронной форме на Едином портале могут лишь зарегистрированные пользователи. </w:t>
            </w:r>
          </w:p>
          <w:p w:rsidR="00B25C8F" w:rsidRDefault="00B25C8F">
            <w:pPr>
              <w:ind w:firstLine="709"/>
              <w:jc w:val="both"/>
              <w:rPr>
                <w:color w:val="000000"/>
              </w:rPr>
            </w:pPr>
          </w:p>
          <w:p w:rsidR="00B25C8F" w:rsidRDefault="00B25C8F">
            <w:pPr>
              <w:ind w:firstLine="709"/>
              <w:jc w:val="both"/>
              <w:rPr>
                <w:color w:val="000000"/>
              </w:rPr>
            </w:pPr>
          </w:p>
          <w:p w:rsidR="00B25C8F" w:rsidRDefault="00B25C8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Подача заявления на предоставление муниципальной услуги в электронном виде </w:t>
            </w:r>
            <w:r>
              <w:rPr>
                <w:color w:val="000000"/>
              </w:rPr>
              <w:lastRenderedPageBreak/>
              <w:t>осуществляется с применением простой электронной подписи.</w:t>
            </w:r>
          </w:p>
          <w:p w:rsidR="00B25C8F" w:rsidRDefault="00B25C8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B25C8F" w:rsidRDefault="00B25C8F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F" w:rsidRDefault="00B25C8F">
            <w:pPr>
              <w:jc w:val="center"/>
              <w:rPr>
                <w:b/>
              </w:rPr>
            </w:pPr>
            <w:r>
              <w:t>при помощи телефона, электрон</w:t>
            </w:r>
            <w:r>
              <w:softHyphen/>
              <w:t xml:space="preserve">ной почты или посредством личного </w:t>
            </w:r>
            <w:r>
              <w:lastRenderedPageBreak/>
              <w:t>посещения ОМСУ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F" w:rsidRDefault="00B25C8F">
            <w:pPr>
              <w:widowControl w:val="0"/>
              <w:jc w:val="both"/>
            </w:pPr>
            <w:r>
              <w:lastRenderedPageBreak/>
              <w:t>Жалоба подается в письменной форме на бумажном носителе или в электронной форме в ОМСУ. Жалобы на решения, принятые ОМСУ, подаются в вышестоящий орган (при его наличии) либо в случае его отсутствия рассматриваются непосредственно ОМСУ.</w:t>
            </w:r>
          </w:p>
          <w:p w:rsidR="00B25C8F" w:rsidRDefault="00B25C8F">
            <w:pPr>
              <w:widowControl w:val="0"/>
              <w:ind w:firstLine="709"/>
              <w:jc w:val="both"/>
            </w:pPr>
            <w:r>
              <w:lastRenderedPageBreak/>
              <w:t>Жалоба должна содержать:</w:t>
            </w:r>
          </w:p>
          <w:p w:rsidR="00B25C8F" w:rsidRDefault="00B25C8F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      </w:r>
          </w:p>
          <w:p w:rsidR="00B25C8F" w:rsidRDefault="00B25C8F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25C8F" w:rsidRDefault="00B25C8F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B25C8F" w:rsidRDefault="00B25C8F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B25C8F" w:rsidRDefault="00B25C8F">
            <w:pPr>
              <w:pStyle w:val="materialtext1"/>
              <w:spacing w:before="0" w:beforeAutospacing="0" w:after="0" w:afterAutospacing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обращением, жалобой заявитель ставит личную подпись и дату.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 xml:space="preserve">В случае если жалоба подается через </w:t>
            </w:r>
            <w:r>
              <w:lastRenderedPageBreak/>
              <w:t>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Жалоба в письменной форме может быть также направлена по почте.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электронном виде жалоба может быть подана заявителем посредством: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а) официального сайта Администрации, в информационно-телекоммуникационной сети "Интернет";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lastRenderedPageBreak/>
              <w:t>б) Единого портала;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bookmarkStart w:id="1" w:name="P72"/>
            <w:bookmarkEnd w:id="1"/>
            <w:proofErr w:type="gramStart"/>
            <w:r>
      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  <w:proofErr w:type="gramEnd"/>
          </w:p>
          <w:p w:rsidR="00B25C8F" w:rsidRDefault="00B25C8F">
            <w:pPr>
              <w:pStyle w:val="3"/>
              <w:spacing w:before="0" w:after="0"/>
              <w:ind w:firstLine="720"/>
            </w:pPr>
            <w:r>
              <w:t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ОМСУ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      </w:r>
          </w:p>
          <w:p w:rsidR="00B25C8F" w:rsidRDefault="00B25C8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B25C8F" w:rsidRDefault="00B25C8F" w:rsidP="00B25C8F">
      <w:pPr>
        <w:rPr>
          <w:b/>
        </w:rPr>
      </w:pPr>
    </w:p>
    <w:p w:rsidR="00206C24" w:rsidRDefault="00206C24"/>
    <w:sectPr w:rsidR="00206C24" w:rsidSect="00B25C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8"/>
    <w:rsid w:val="000F4191"/>
    <w:rsid w:val="000F5AFA"/>
    <w:rsid w:val="001F5308"/>
    <w:rsid w:val="00206C24"/>
    <w:rsid w:val="002F290B"/>
    <w:rsid w:val="00406AAF"/>
    <w:rsid w:val="006315FE"/>
    <w:rsid w:val="006715FF"/>
    <w:rsid w:val="006F2857"/>
    <w:rsid w:val="00735A7F"/>
    <w:rsid w:val="00796D16"/>
    <w:rsid w:val="00A7495F"/>
    <w:rsid w:val="00AF4343"/>
    <w:rsid w:val="00B121D2"/>
    <w:rsid w:val="00B25C8F"/>
    <w:rsid w:val="00B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25C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B25C8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B25C8F"/>
    <w:rPr>
      <w:rFonts w:ascii="Arial" w:hAnsi="Arial" w:cs="Calibri"/>
    </w:rPr>
  </w:style>
  <w:style w:type="paragraph" w:customStyle="1" w:styleId="ConsPlusNormal0">
    <w:name w:val="ConsPlusNormal"/>
    <w:link w:val="ConsPlusNormal"/>
    <w:rsid w:val="00B25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B25C8F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B25C8F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B25C8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paragraph" w:customStyle="1" w:styleId="p5">
    <w:name w:val="p5"/>
    <w:basedOn w:val="a"/>
    <w:rsid w:val="00B25C8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ConsPlusNonformat">
    <w:name w:val="ConsPlusNonformat"/>
    <w:rsid w:val="00B25C8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customStyle="1" w:styleId="p13">
    <w:name w:val="p13"/>
    <w:basedOn w:val="a"/>
    <w:rsid w:val="00B25C8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s1">
    <w:name w:val="s1"/>
    <w:basedOn w:val="a0"/>
    <w:rsid w:val="00B25C8F"/>
  </w:style>
  <w:style w:type="character" w:customStyle="1" w:styleId="apple-converted-space">
    <w:name w:val="apple-converted-space"/>
    <w:basedOn w:val="a0"/>
    <w:rsid w:val="00B25C8F"/>
  </w:style>
  <w:style w:type="character" w:customStyle="1" w:styleId="s8">
    <w:name w:val="s8"/>
    <w:basedOn w:val="a0"/>
    <w:rsid w:val="00B25C8F"/>
  </w:style>
  <w:style w:type="character" w:styleId="a6">
    <w:name w:val="Hyperlink"/>
    <w:basedOn w:val="a0"/>
    <w:uiPriority w:val="99"/>
    <w:semiHidden/>
    <w:unhideWhenUsed/>
    <w:rsid w:val="00B25C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5C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25C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B25C8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B25C8F"/>
    <w:rPr>
      <w:rFonts w:ascii="Arial" w:hAnsi="Arial" w:cs="Calibri"/>
    </w:rPr>
  </w:style>
  <w:style w:type="paragraph" w:customStyle="1" w:styleId="ConsPlusNormal0">
    <w:name w:val="ConsPlusNormal"/>
    <w:link w:val="ConsPlusNormal"/>
    <w:rsid w:val="00B25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B25C8F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B25C8F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B25C8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paragraph" w:customStyle="1" w:styleId="p5">
    <w:name w:val="p5"/>
    <w:basedOn w:val="a"/>
    <w:rsid w:val="00B25C8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ConsPlusNonformat">
    <w:name w:val="ConsPlusNonformat"/>
    <w:rsid w:val="00B25C8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customStyle="1" w:styleId="p13">
    <w:name w:val="p13"/>
    <w:basedOn w:val="a"/>
    <w:rsid w:val="00B25C8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s1">
    <w:name w:val="s1"/>
    <w:basedOn w:val="a0"/>
    <w:rsid w:val="00B25C8F"/>
  </w:style>
  <w:style w:type="character" w:customStyle="1" w:styleId="apple-converted-space">
    <w:name w:val="apple-converted-space"/>
    <w:basedOn w:val="a0"/>
    <w:rsid w:val="00B25C8F"/>
  </w:style>
  <w:style w:type="character" w:customStyle="1" w:styleId="s8">
    <w:name w:val="s8"/>
    <w:basedOn w:val="a0"/>
    <w:rsid w:val="00B25C8F"/>
  </w:style>
  <w:style w:type="character" w:styleId="a6">
    <w:name w:val="Hyperlink"/>
    <w:basedOn w:val="a0"/>
    <w:uiPriority w:val="99"/>
    <w:semiHidden/>
    <w:unhideWhenUsed/>
    <w:rsid w:val="00B25C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5C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8CB93A25CB1BC0CFF575D26095D7DDC800D41E2A1D2945D1BCE1145823A90685778497EEEG04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8CB93A25CB1BC0CFF575D26095D7DDC800D41E2A1D2945D1BCE1145823A906857784D76GE4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4658</Words>
  <Characters>26553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2016-04-07T12:00:00Z</dcterms:created>
  <dcterms:modified xsi:type="dcterms:W3CDTF">2016-04-08T14:12:00Z</dcterms:modified>
</cp:coreProperties>
</file>